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8ED7B" w14:textId="15243651" w:rsidR="00EE42D7" w:rsidRDefault="00B93FEE" w:rsidP="00EE42D7">
      <w:pPr>
        <w:snapToGrid w:val="0"/>
        <w:spacing w:line="360" w:lineRule="exact"/>
        <w:jc w:val="center"/>
        <w:rPr>
          <w:rFonts w:eastAsia="標楷體"/>
          <w:b/>
          <w:bCs/>
          <w:color w:val="000000" w:themeColor="text1"/>
          <w:sz w:val="28"/>
          <w:szCs w:val="28"/>
        </w:rPr>
      </w:pPr>
      <w:r w:rsidRPr="00562B6F">
        <w:rPr>
          <w:rFonts w:eastAsia="標楷體" w:hint="eastAsia"/>
          <w:b/>
          <w:bCs/>
          <w:color w:val="000000" w:themeColor="text1"/>
          <w:sz w:val="28"/>
          <w:szCs w:val="28"/>
        </w:rPr>
        <w:t>電子工程系</w:t>
      </w:r>
      <w:r w:rsidRPr="00562B6F">
        <w:rPr>
          <w:rFonts w:eastAsia="標楷體" w:hint="eastAsia"/>
          <w:b/>
          <w:bCs/>
          <w:color w:val="000000" w:themeColor="text1"/>
          <w:szCs w:val="24"/>
        </w:rPr>
        <w:t>(</w:t>
      </w:r>
      <w:r w:rsidRPr="00562B6F">
        <w:rPr>
          <w:rFonts w:eastAsia="標楷體" w:hint="eastAsia"/>
          <w:b/>
          <w:bCs/>
          <w:color w:val="000000" w:themeColor="text1"/>
          <w:szCs w:val="24"/>
        </w:rPr>
        <w:t>第一校區</w:t>
      </w:r>
      <w:r w:rsidRPr="00562B6F">
        <w:rPr>
          <w:rFonts w:eastAsia="標楷體" w:hint="eastAsia"/>
          <w:b/>
          <w:bCs/>
          <w:color w:val="000000" w:themeColor="text1"/>
          <w:szCs w:val="24"/>
        </w:rPr>
        <w:t>)</w:t>
      </w:r>
      <w:r w:rsidR="00EE42D7" w:rsidRPr="00562B6F">
        <w:rPr>
          <w:rFonts w:eastAsia="標楷體"/>
          <w:b/>
          <w:bCs/>
          <w:color w:val="000000" w:themeColor="text1"/>
          <w:sz w:val="28"/>
          <w:szCs w:val="28"/>
        </w:rPr>
        <w:t xml:space="preserve"> </w:t>
      </w:r>
      <w:r w:rsidR="00EE42D7" w:rsidRPr="00562B6F">
        <w:rPr>
          <w:rFonts w:eastAsia="標楷體"/>
          <w:b/>
          <w:bCs/>
          <w:color w:val="000000" w:themeColor="text1"/>
          <w:sz w:val="28"/>
          <w:szCs w:val="28"/>
        </w:rPr>
        <w:t>碩</w:t>
      </w:r>
      <w:r w:rsidR="00F3745F">
        <w:rPr>
          <w:rFonts w:eastAsia="標楷體" w:hint="eastAsia"/>
          <w:b/>
          <w:bCs/>
          <w:color w:val="000000" w:themeColor="text1"/>
          <w:sz w:val="28"/>
          <w:szCs w:val="28"/>
        </w:rPr>
        <w:t>專</w:t>
      </w:r>
      <w:r w:rsidR="00EE42D7" w:rsidRPr="00562B6F">
        <w:rPr>
          <w:rFonts w:eastAsia="標楷體"/>
          <w:b/>
          <w:bCs/>
          <w:color w:val="000000" w:themeColor="text1"/>
          <w:sz w:val="28"/>
          <w:szCs w:val="28"/>
        </w:rPr>
        <w:t>班</w:t>
      </w:r>
      <w:r w:rsidR="00EE42D7" w:rsidRPr="00562B6F">
        <w:rPr>
          <w:rFonts w:eastAsia="標楷體"/>
          <w:b/>
          <w:bCs/>
          <w:color w:val="000000" w:themeColor="text1"/>
          <w:sz w:val="28"/>
          <w:szCs w:val="28"/>
        </w:rPr>
        <w:t xml:space="preserve">   1</w:t>
      </w:r>
      <w:r w:rsidR="00532EAA" w:rsidRPr="00562B6F">
        <w:rPr>
          <w:rFonts w:eastAsia="標楷體"/>
          <w:b/>
          <w:bCs/>
          <w:color w:val="000000" w:themeColor="text1"/>
          <w:sz w:val="28"/>
          <w:szCs w:val="28"/>
        </w:rPr>
        <w:t>1</w:t>
      </w:r>
      <w:r w:rsidR="00155AFB">
        <w:rPr>
          <w:rFonts w:eastAsia="標楷體" w:hint="eastAsia"/>
          <w:b/>
          <w:bCs/>
          <w:color w:val="000000" w:themeColor="text1"/>
          <w:sz w:val="28"/>
          <w:szCs w:val="28"/>
        </w:rPr>
        <w:t>1</w:t>
      </w:r>
      <w:r w:rsidR="00EE42D7" w:rsidRPr="00562B6F">
        <w:rPr>
          <w:rFonts w:eastAsia="標楷體"/>
          <w:b/>
          <w:bCs/>
          <w:color w:val="000000" w:themeColor="text1"/>
          <w:sz w:val="28"/>
          <w:szCs w:val="28"/>
        </w:rPr>
        <w:t>學年度入學課程結構規劃表</w:t>
      </w:r>
    </w:p>
    <w:p w14:paraId="49BF441E" w14:textId="77777777" w:rsidR="00562B6F" w:rsidRPr="00562B6F" w:rsidRDefault="00562B6F" w:rsidP="00EE42D7">
      <w:pPr>
        <w:snapToGrid w:val="0"/>
        <w:spacing w:line="360" w:lineRule="exact"/>
        <w:jc w:val="center"/>
        <w:rPr>
          <w:rFonts w:eastAsia="標楷體"/>
          <w:b/>
          <w:bCs/>
          <w:color w:val="000000" w:themeColor="text1"/>
          <w:sz w:val="28"/>
          <w:szCs w:val="28"/>
        </w:rPr>
      </w:pPr>
    </w:p>
    <w:tbl>
      <w:tblPr>
        <w:tblW w:w="148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1"/>
        <w:gridCol w:w="425"/>
        <w:gridCol w:w="709"/>
        <w:gridCol w:w="1134"/>
        <w:gridCol w:w="3685"/>
        <w:gridCol w:w="284"/>
        <w:gridCol w:w="283"/>
        <w:gridCol w:w="3686"/>
        <w:gridCol w:w="283"/>
        <w:gridCol w:w="284"/>
        <w:gridCol w:w="1275"/>
        <w:gridCol w:w="284"/>
        <w:gridCol w:w="283"/>
        <w:gridCol w:w="1276"/>
        <w:gridCol w:w="284"/>
        <w:gridCol w:w="283"/>
      </w:tblGrid>
      <w:tr w:rsidR="00CE52E6" w:rsidRPr="00D26A5D" w14:paraId="7231F683" w14:textId="77777777" w:rsidTr="002B0C1C">
        <w:trPr>
          <w:trHeight w:val="340"/>
          <w:jc w:val="center"/>
        </w:trPr>
        <w:tc>
          <w:tcPr>
            <w:tcW w:w="2689" w:type="dxa"/>
            <w:gridSpan w:val="4"/>
            <w:vMerge w:val="restart"/>
            <w:vAlign w:val="center"/>
          </w:tcPr>
          <w:p w14:paraId="3F4B4CB1" w14:textId="6D75A16E" w:rsidR="00CE52E6" w:rsidRPr="00D26A5D" w:rsidRDefault="00CE52E6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課程類別</w:t>
            </w:r>
          </w:p>
        </w:tc>
        <w:tc>
          <w:tcPr>
            <w:tcW w:w="8505" w:type="dxa"/>
            <w:gridSpan w:val="6"/>
            <w:shd w:val="clear" w:color="auto" w:fill="auto"/>
            <w:noWrap/>
            <w:vAlign w:val="center"/>
          </w:tcPr>
          <w:p w14:paraId="46CA074E" w14:textId="77777777" w:rsidR="00CE52E6" w:rsidRPr="00D26A5D" w:rsidRDefault="00CE52E6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一年級</w:t>
            </w:r>
          </w:p>
        </w:tc>
        <w:tc>
          <w:tcPr>
            <w:tcW w:w="3685" w:type="dxa"/>
            <w:gridSpan w:val="6"/>
            <w:shd w:val="clear" w:color="auto" w:fill="auto"/>
            <w:noWrap/>
            <w:vAlign w:val="center"/>
          </w:tcPr>
          <w:p w14:paraId="4F870F7B" w14:textId="77777777" w:rsidR="00CE52E6" w:rsidRPr="00D26A5D" w:rsidRDefault="00CE52E6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二年級</w:t>
            </w:r>
          </w:p>
        </w:tc>
      </w:tr>
      <w:tr w:rsidR="00CE52E6" w:rsidRPr="00D26A5D" w14:paraId="41808B1C" w14:textId="77777777" w:rsidTr="002B0C1C">
        <w:trPr>
          <w:trHeight w:val="340"/>
          <w:jc w:val="center"/>
        </w:trPr>
        <w:tc>
          <w:tcPr>
            <w:tcW w:w="2689" w:type="dxa"/>
            <w:gridSpan w:val="4"/>
            <w:vMerge/>
          </w:tcPr>
          <w:p w14:paraId="01CAFE13" w14:textId="3BDFC3CC" w:rsidR="00CE52E6" w:rsidRPr="00D26A5D" w:rsidRDefault="00CE52E6" w:rsidP="002E2426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4252" w:type="dxa"/>
            <w:gridSpan w:val="3"/>
            <w:shd w:val="clear" w:color="auto" w:fill="auto"/>
            <w:noWrap/>
            <w:vAlign w:val="center"/>
          </w:tcPr>
          <w:p w14:paraId="6381C364" w14:textId="77777777" w:rsidR="00CE52E6" w:rsidRPr="00D26A5D" w:rsidRDefault="00CE52E6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第一學期</w:t>
            </w:r>
          </w:p>
        </w:tc>
        <w:tc>
          <w:tcPr>
            <w:tcW w:w="4253" w:type="dxa"/>
            <w:gridSpan w:val="3"/>
            <w:shd w:val="clear" w:color="auto" w:fill="auto"/>
            <w:noWrap/>
            <w:vAlign w:val="center"/>
          </w:tcPr>
          <w:p w14:paraId="0431BEC8" w14:textId="77777777" w:rsidR="00CE52E6" w:rsidRPr="00D26A5D" w:rsidRDefault="00CE52E6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第二學期</w:t>
            </w:r>
          </w:p>
        </w:tc>
        <w:tc>
          <w:tcPr>
            <w:tcW w:w="1842" w:type="dxa"/>
            <w:gridSpan w:val="3"/>
            <w:shd w:val="clear" w:color="auto" w:fill="auto"/>
            <w:noWrap/>
            <w:vAlign w:val="center"/>
          </w:tcPr>
          <w:p w14:paraId="0370B4E9" w14:textId="77777777" w:rsidR="00CE52E6" w:rsidRPr="00D26A5D" w:rsidRDefault="00CE52E6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第一學期</w:t>
            </w:r>
          </w:p>
        </w:tc>
        <w:tc>
          <w:tcPr>
            <w:tcW w:w="1843" w:type="dxa"/>
            <w:gridSpan w:val="3"/>
            <w:shd w:val="clear" w:color="auto" w:fill="auto"/>
            <w:vAlign w:val="center"/>
          </w:tcPr>
          <w:p w14:paraId="15D8EF3E" w14:textId="77777777" w:rsidR="00CE52E6" w:rsidRPr="00D26A5D" w:rsidRDefault="00CE52E6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第二學期</w:t>
            </w:r>
          </w:p>
        </w:tc>
      </w:tr>
      <w:tr w:rsidR="0091759C" w:rsidRPr="00D26A5D" w14:paraId="4812CFDE" w14:textId="77777777" w:rsidTr="002B0C1C">
        <w:trPr>
          <w:trHeight w:val="340"/>
          <w:jc w:val="center"/>
        </w:trPr>
        <w:tc>
          <w:tcPr>
            <w:tcW w:w="2689" w:type="dxa"/>
            <w:gridSpan w:val="4"/>
            <w:vMerge/>
          </w:tcPr>
          <w:p w14:paraId="7B658204" w14:textId="1EE4D16D" w:rsidR="00C26496" w:rsidRPr="00D26A5D" w:rsidRDefault="00C26496" w:rsidP="00C26496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3685" w:type="dxa"/>
            <w:shd w:val="clear" w:color="auto" w:fill="auto"/>
            <w:noWrap/>
            <w:vAlign w:val="center"/>
          </w:tcPr>
          <w:p w14:paraId="0039D349" w14:textId="77777777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56B4680" w14:textId="77777777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F7C7212" w14:textId="77777777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  <w:tc>
          <w:tcPr>
            <w:tcW w:w="3686" w:type="dxa"/>
            <w:shd w:val="clear" w:color="auto" w:fill="auto"/>
            <w:noWrap/>
            <w:vAlign w:val="center"/>
          </w:tcPr>
          <w:p w14:paraId="590AF56F" w14:textId="77777777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8681615" w14:textId="0C23EB6A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69612BF" w14:textId="462FF21D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65A1FA0" w14:textId="77777777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A7C08BA" w14:textId="77777777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367ABFA" w14:textId="77777777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3D5895" w14:textId="77777777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B7C1FE5" w14:textId="77777777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3E0973E" w14:textId="77777777" w:rsidR="00C26496" w:rsidRPr="00D26A5D" w:rsidRDefault="00C26496" w:rsidP="00C2649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</w:tr>
      <w:tr w:rsidR="00AA6F34" w:rsidRPr="00D26A5D" w14:paraId="30D51695" w14:textId="77777777" w:rsidTr="002B0C1C">
        <w:trPr>
          <w:trHeight w:val="517"/>
          <w:jc w:val="center"/>
        </w:trPr>
        <w:tc>
          <w:tcPr>
            <w:tcW w:w="421" w:type="dxa"/>
            <w:vMerge w:val="restart"/>
            <w:vAlign w:val="center"/>
          </w:tcPr>
          <w:p w14:paraId="16154B64" w14:textId="77777777" w:rsidR="00AA6F34" w:rsidRPr="00D26A5D" w:rsidRDefault="00AA6F34" w:rsidP="008C28E5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專業課程</w:t>
            </w:r>
          </w:p>
        </w:tc>
        <w:tc>
          <w:tcPr>
            <w:tcW w:w="1134" w:type="dxa"/>
            <w:gridSpan w:val="2"/>
            <w:vAlign w:val="center"/>
          </w:tcPr>
          <w:p w14:paraId="167E8D2A" w14:textId="64375971" w:rsidR="00AA6F34" w:rsidRPr="00D26A5D" w:rsidRDefault="00AA6F34" w:rsidP="008C28E5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必修</w:t>
            </w:r>
          </w:p>
        </w:tc>
        <w:tc>
          <w:tcPr>
            <w:tcW w:w="1134" w:type="dxa"/>
            <w:vAlign w:val="center"/>
          </w:tcPr>
          <w:p w14:paraId="481A4477" w14:textId="77777777" w:rsidR="00AA6F34" w:rsidRDefault="00AA6F34" w:rsidP="00CE52E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33383C">
              <w:rPr>
                <w:rFonts w:eastAsia="標楷體" w:hint="eastAsia"/>
                <w:color w:val="000000" w:themeColor="text1"/>
                <w:kern w:val="0"/>
                <w:szCs w:val="24"/>
              </w:rPr>
              <w:t>應修</w:t>
            </w:r>
          </w:p>
          <w:p w14:paraId="0CD73D5F" w14:textId="32C15954" w:rsidR="00AA6F34" w:rsidRPr="0033383C" w:rsidRDefault="00AA6F34" w:rsidP="00D77E03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>
              <w:rPr>
                <w:rFonts w:eastAsia="標楷體" w:hint="eastAsia"/>
                <w:color w:val="000000" w:themeColor="text1"/>
                <w:kern w:val="0"/>
                <w:szCs w:val="24"/>
              </w:rPr>
              <w:t>6</w:t>
            </w:r>
            <w:r w:rsidRPr="0033383C">
              <w:rPr>
                <w:rFonts w:eastAsia="標楷體" w:hint="eastAsia"/>
                <w:color w:val="000000" w:themeColor="text1"/>
                <w:kern w:val="0"/>
                <w:szCs w:val="24"/>
              </w:rPr>
              <w:t>學分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385A0B34" w14:textId="3E8CCC06" w:rsidR="00AA6F34" w:rsidRPr="0033383C" w:rsidRDefault="00AA6F34" w:rsidP="002C030C">
            <w:pPr>
              <w:widowControl/>
              <w:snapToGrid w:val="0"/>
              <w:spacing w:line="360" w:lineRule="exact"/>
              <w:jc w:val="center"/>
              <w:rPr>
                <w:szCs w:val="24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</w:tcPr>
          <w:p w14:paraId="716C8B60" w14:textId="1F6C4FC5" w:rsidR="00AA6F34" w:rsidRPr="0033383C" w:rsidRDefault="00AA6F34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14:paraId="6C2BD8A2" w14:textId="193CF303" w:rsidR="00AA6F34" w:rsidRPr="0033383C" w:rsidRDefault="00AA6F34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710FBD7" w14:textId="04B23634" w:rsidR="00AA6F34" w:rsidRPr="0033383C" w:rsidRDefault="00AA6F34" w:rsidP="002C030C">
            <w:pPr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91759C">
              <w:rPr>
                <w:rFonts w:eastAsia="標楷體" w:hint="eastAsia"/>
                <w:color w:val="000000" w:themeColor="text1"/>
                <w:kern w:val="0"/>
                <w:szCs w:val="24"/>
              </w:rPr>
              <w:t>論文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9A42E5" w14:textId="325963FC" w:rsidR="00AA6F34" w:rsidRPr="0033383C" w:rsidRDefault="00AA6F34" w:rsidP="002C030C">
            <w:pPr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>
              <w:rPr>
                <w:rFonts w:eastAsia="標楷體" w:hint="eastAsia"/>
                <w:color w:val="000000" w:themeColor="text1"/>
                <w:kern w:val="0"/>
                <w:szCs w:val="24"/>
              </w:rPr>
              <w:t>6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DE1634" w14:textId="2A5D8B9F" w:rsidR="00AA6F34" w:rsidRPr="0033383C" w:rsidRDefault="00AA6F34" w:rsidP="002C030C">
            <w:pPr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>
              <w:rPr>
                <w:rFonts w:eastAsia="標楷體" w:hint="eastAsia"/>
                <w:color w:val="000000" w:themeColor="text1"/>
                <w:kern w:val="0"/>
                <w:szCs w:val="24"/>
              </w:rPr>
              <w:t>6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306A6A0" w14:textId="43D62E93" w:rsidR="00AA6F34" w:rsidRPr="0033383C" w:rsidRDefault="00AA6F34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91759C">
              <w:rPr>
                <w:rFonts w:eastAsia="標楷體" w:hint="eastAsia"/>
                <w:color w:val="000000" w:themeColor="text1"/>
                <w:kern w:val="0"/>
                <w:szCs w:val="24"/>
              </w:rPr>
              <w:t>論文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1332AE1" w14:textId="4A2BAB67" w:rsidR="00AA6F34" w:rsidRPr="0033383C" w:rsidRDefault="00AA6F34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>
              <w:rPr>
                <w:rFonts w:eastAsia="標楷體" w:hint="eastAsia"/>
                <w:color w:val="000000" w:themeColor="text1"/>
                <w:kern w:val="0"/>
                <w:szCs w:val="24"/>
              </w:rPr>
              <w:t>6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300E32B" w14:textId="085B75F9" w:rsidR="00AA6F34" w:rsidRPr="0033383C" w:rsidRDefault="00AA6F34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>
              <w:rPr>
                <w:rFonts w:eastAsia="標楷體" w:hint="eastAsia"/>
                <w:color w:val="000000" w:themeColor="text1"/>
                <w:kern w:val="0"/>
                <w:szCs w:val="24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4178B89" w14:textId="0AC59466" w:rsidR="00AA6F34" w:rsidRPr="0033383C" w:rsidRDefault="00AA6F34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91759C">
              <w:rPr>
                <w:rFonts w:eastAsia="標楷體" w:hint="eastAsia"/>
                <w:color w:val="000000" w:themeColor="text1"/>
                <w:kern w:val="0"/>
                <w:szCs w:val="24"/>
              </w:rPr>
              <w:t>論文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650F957" w14:textId="0B78A7EC" w:rsidR="00AA6F34" w:rsidRPr="0033383C" w:rsidRDefault="00AA6F34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>
              <w:rPr>
                <w:rFonts w:eastAsia="標楷體"/>
                <w:color w:val="000000" w:themeColor="text1"/>
                <w:kern w:val="0"/>
                <w:szCs w:val="24"/>
              </w:rPr>
              <w:t>6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B7A3EAC" w14:textId="2ECEAF66" w:rsidR="00AA6F34" w:rsidRPr="0033383C" w:rsidRDefault="00AA6F34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>
              <w:rPr>
                <w:rFonts w:eastAsia="標楷體" w:hint="eastAsia"/>
                <w:color w:val="000000" w:themeColor="text1"/>
                <w:kern w:val="0"/>
                <w:szCs w:val="24"/>
              </w:rPr>
              <w:t>6</w:t>
            </w:r>
          </w:p>
        </w:tc>
      </w:tr>
      <w:tr w:rsidR="00AA6F34" w:rsidRPr="00D26A5D" w14:paraId="1B504E43" w14:textId="77777777" w:rsidTr="002B0C1C">
        <w:trPr>
          <w:trHeight w:val="6120"/>
          <w:jc w:val="center"/>
        </w:trPr>
        <w:tc>
          <w:tcPr>
            <w:tcW w:w="421" w:type="dxa"/>
            <w:vMerge/>
            <w:vAlign w:val="center"/>
          </w:tcPr>
          <w:p w14:paraId="79D00C92" w14:textId="77777777" w:rsidR="00AA6F34" w:rsidRPr="00D26A5D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425" w:type="dxa"/>
            <w:vAlign w:val="center"/>
          </w:tcPr>
          <w:p w14:paraId="3ED794B8" w14:textId="4C5E6AE5" w:rsidR="00AA6F34" w:rsidRPr="00D26A5D" w:rsidRDefault="00AA6F34" w:rsidP="00E6368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選修</w:t>
            </w:r>
          </w:p>
        </w:tc>
        <w:tc>
          <w:tcPr>
            <w:tcW w:w="709" w:type="dxa"/>
            <w:vAlign w:val="center"/>
          </w:tcPr>
          <w:p w14:paraId="5385DA7B" w14:textId="25986BDD" w:rsidR="00AA6F34" w:rsidRPr="00D26A5D" w:rsidRDefault="00AA6F34" w:rsidP="00E6368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</w:rPr>
            </w:pPr>
            <w:r w:rsidRPr="00D77E03">
              <w:rPr>
                <w:rFonts w:eastAsia="標楷體" w:hint="eastAsia"/>
                <w:color w:val="000000" w:themeColor="text1"/>
                <w:kern w:val="0"/>
              </w:rPr>
              <w:t>鐵道技術組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1B2B07A7" w14:textId="77777777" w:rsidR="00AA6F34" w:rsidRPr="002C030C" w:rsidRDefault="00AA6F34" w:rsidP="00E63683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2C030C">
              <w:rPr>
                <w:rFonts w:eastAsia="標楷體" w:hint="eastAsia"/>
                <w:color w:val="000000" w:themeColor="text1"/>
                <w:kern w:val="0"/>
                <w:szCs w:val="24"/>
              </w:rPr>
              <w:t>應修</w:t>
            </w:r>
          </w:p>
          <w:p w14:paraId="6EA41AA8" w14:textId="77777777" w:rsidR="00AA6F34" w:rsidRDefault="00AA6F34" w:rsidP="00E63683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2C030C">
              <w:rPr>
                <w:rFonts w:eastAsia="標楷體" w:hint="eastAsia"/>
                <w:color w:val="000000" w:themeColor="text1"/>
                <w:kern w:val="0"/>
                <w:szCs w:val="24"/>
              </w:rPr>
              <w:t>至少</w:t>
            </w:r>
            <w:r w:rsidRPr="002C030C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27 </w:t>
            </w:r>
          </w:p>
          <w:p w14:paraId="24FEE673" w14:textId="3C38EB35" w:rsidR="00AA6F34" w:rsidRPr="00D26A5D" w:rsidRDefault="00AA6F34" w:rsidP="00E63683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2C030C">
              <w:rPr>
                <w:rFonts w:eastAsia="標楷體" w:hint="eastAsia"/>
                <w:color w:val="000000" w:themeColor="text1"/>
                <w:kern w:val="0"/>
                <w:szCs w:val="24"/>
              </w:rPr>
              <w:t>學分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AD73878" w14:textId="0452DBEB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再生能源電力轉換設計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2D9E511A" w14:textId="0DCF0E5A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節能照明設計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2D9A0F83" w14:textId="7FA44060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太陽能發電系統實習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0A51EFDB" w14:textId="3DEB5F08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鐵路信號與系統概論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046B612E" w14:textId="4AA8B0CA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雲端運算</w:t>
            </w:r>
            <w:r>
              <w:rPr>
                <w:rFonts w:eastAsia="標楷體" w:hint="eastAsia"/>
                <w:color w:val="000000"/>
                <w:kern w:val="0"/>
              </w:rPr>
              <w:t>/3/3 (</w:t>
            </w:r>
            <w:r>
              <w:rPr>
                <w:rFonts w:eastAsia="標楷體" w:hint="eastAsia"/>
                <w:color w:val="000000"/>
                <w:kern w:val="0"/>
              </w:rPr>
              <w:t>資管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14:paraId="267BD32A" w14:textId="58A1F08B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雲端運算服務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7760C799" w14:textId="2B3D3DE4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大數據分析及</w:t>
            </w:r>
            <w:r>
              <w:rPr>
                <w:rFonts w:eastAsia="標楷體" w:hint="eastAsia"/>
                <w:color w:val="000000"/>
                <w:kern w:val="0"/>
              </w:rPr>
              <w:t>R</w:t>
            </w:r>
            <w:r>
              <w:rPr>
                <w:rFonts w:eastAsia="標楷體" w:hint="eastAsia"/>
                <w:color w:val="000000"/>
                <w:kern w:val="0"/>
              </w:rPr>
              <w:t>語言</w:t>
            </w:r>
            <w:r>
              <w:rPr>
                <w:rFonts w:eastAsia="標楷體" w:hint="eastAsia"/>
                <w:color w:val="000000"/>
                <w:kern w:val="0"/>
              </w:rPr>
              <w:t>/3/3 (</w:t>
            </w:r>
            <w:r>
              <w:rPr>
                <w:rFonts w:eastAsia="標楷體" w:hint="eastAsia"/>
                <w:color w:val="000000"/>
                <w:kern w:val="0"/>
              </w:rPr>
              <w:t>資管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14:paraId="56D63483" w14:textId="1ED48E9E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自動化與控制工程</w:t>
            </w:r>
            <w:r>
              <w:rPr>
                <w:rFonts w:eastAsia="標楷體" w:hint="eastAsia"/>
                <w:color w:val="000000"/>
                <w:kern w:val="0"/>
              </w:rPr>
              <w:t>/3/3 (</w:t>
            </w:r>
            <w:r>
              <w:rPr>
                <w:rFonts w:eastAsia="標楷體" w:hint="eastAsia"/>
                <w:color w:val="000000"/>
                <w:kern w:val="0"/>
              </w:rPr>
              <w:t>機械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14:paraId="72A97036" w14:textId="75A5EFC5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精密加工</w:t>
            </w:r>
            <w:r>
              <w:rPr>
                <w:rFonts w:eastAsia="標楷體" w:hint="eastAsia"/>
                <w:color w:val="000000"/>
                <w:kern w:val="0"/>
              </w:rPr>
              <w:t>/3/3 (</w:t>
            </w:r>
            <w:r>
              <w:rPr>
                <w:rFonts w:eastAsia="標楷體" w:hint="eastAsia"/>
                <w:color w:val="000000"/>
                <w:kern w:val="0"/>
              </w:rPr>
              <w:t>機械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14:paraId="6942B3A9" w14:textId="7B6F6B60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proofErr w:type="gramStart"/>
            <w:r>
              <w:rPr>
                <w:rFonts w:eastAsia="標楷體" w:hint="eastAsia"/>
                <w:color w:val="000000"/>
                <w:kern w:val="0"/>
              </w:rPr>
              <w:t>感</w:t>
            </w:r>
            <w:proofErr w:type="gramEnd"/>
            <w:r>
              <w:rPr>
                <w:rFonts w:eastAsia="標楷體" w:hint="eastAsia"/>
                <w:color w:val="000000"/>
                <w:kern w:val="0"/>
              </w:rPr>
              <w:t>測器與致動器</w:t>
            </w:r>
            <w:r>
              <w:rPr>
                <w:rFonts w:eastAsia="標楷體" w:hint="eastAsia"/>
                <w:color w:val="000000"/>
                <w:kern w:val="0"/>
              </w:rPr>
              <w:t>/3/3 (</w:t>
            </w:r>
            <w:r>
              <w:rPr>
                <w:rFonts w:eastAsia="標楷體" w:hint="eastAsia"/>
                <w:color w:val="000000"/>
                <w:kern w:val="0"/>
              </w:rPr>
              <w:t>機械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14:paraId="3EF357E6" w14:textId="2690315D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影像處理與應用</w:t>
            </w:r>
            <w:r>
              <w:rPr>
                <w:rFonts w:eastAsia="標楷體" w:hint="eastAsia"/>
                <w:color w:val="000000"/>
                <w:kern w:val="0"/>
              </w:rPr>
              <w:t>/</w:t>
            </w:r>
            <w:r>
              <w:rPr>
                <w:rFonts w:eastAsia="標楷體"/>
                <w:color w:val="000000"/>
                <w:kern w:val="0"/>
              </w:rPr>
              <w:t>3</w:t>
            </w:r>
            <w:r>
              <w:rPr>
                <w:rFonts w:eastAsia="標楷體" w:hint="eastAsia"/>
                <w:color w:val="000000"/>
                <w:kern w:val="0"/>
              </w:rPr>
              <w:t>/3(</w:t>
            </w:r>
            <w:r>
              <w:rPr>
                <w:rFonts w:eastAsia="標楷體" w:hint="eastAsia"/>
                <w:color w:val="000000"/>
                <w:kern w:val="0"/>
              </w:rPr>
              <w:t>機械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14:paraId="187FF5EA" w14:textId="06514977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電機控制</w:t>
            </w:r>
            <w:r>
              <w:rPr>
                <w:rFonts w:eastAsia="標楷體" w:hint="eastAsia"/>
                <w:color w:val="000000"/>
                <w:kern w:val="0"/>
              </w:rPr>
              <w:t>/3/3 (</w:t>
            </w:r>
            <w:r>
              <w:rPr>
                <w:rFonts w:eastAsia="標楷體" w:hint="eastAsia"/>
                <w:color w:val="000000"/>
                <w:kern w:val="0"/>
              </w:rPr>
              <w:t>電機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14:paraId="0009BFF1" w14:textId="6C7A322F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proofErr w:type="gramStart"/>
            <w:r>
              <w:rPr>
                <w:rFonts w:eastAsia="標楷體" w:hint="eastAsia"/>
                <w:color w:val="000000"/>
                <w:kern w:val="0"/>
              </w:rPr>
              <w:t>物聯網</w:t>
            </w:r>
            <w:proofErr w:type="gramEnd"/>
            <w:r>
              <w:rPr>
                <w:rFonts w:eastAsia="標楷體" w:hint="eastAsia"/>
                <w:color w:val="000000"/>
                <w:kern w:val="0"/>
              </w:rPr>
              <w:t>智慧應用</w:t>
            </w:r>
            <w:r>
              <w:rPr>
                <w:rFonts w:eastAsia="標楷體" w:hint="eastAsia"/>
                <w:color w:val="000000"/>
                <w:kern w:val="0"/>
              </w:rPr>
              <w:t>/3/3 (</w:t>
            </w:r>
            <w:r>
              <w:rPr>
                <w:rFonts w:eastAsia="標楷體" w:hint="eastAsia"/>
                <w:color w:val="000000"/>
                <w:kern w:val="0"/>
              </w:rPr>
              <w:t>電通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14:paraId="77768B53" w14:textId="36D1988A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proofErr w:type="gramStart"/>
            <w:r>
              <w:rPr>
                <w:rFonts w:eastAsia="標楷體" w:hint="eastAsia"/>
                <w:color w:val="000000"/>
                <w:kern w:val="0"/>
              </w:rPr>
              <w:t>車載資通</w:t>
            </w:r>
            <w:proofErr w:type="gramEnd"/>
            <w:r>
              <w:rPr>
                <w:rFonts w:eastAsia="標楷體" w:hint="eastAsia"/>
                <w:color w:val="000000"/>
                <w:kern w:val="0"/>
              </w:rPr>
              <w:t>與感測器應用實務</w:t>
            </w:r>
            <w:r>
              <w:rPr>
                <w:rFonts w:eastAsia="標楷體" w:hint="eastAsia"/>
                <w:color w:val="000000"/>
                <w:kern w:val="0"/>
              </w:rPr>
              <w:t>/3/3(</w:t>
            </w:r>
            <w:r>
              <w:rPr>
                <w:rFonts w:eastAsia="標楷體" w:hint="eastAsia"/>
                <w:color w:val="000000"/>
                <w:kern w:val="0"/>
              </w:rPr>
              <w:t>電通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14:paraId="19CBD5AD" w14:textId="21D5C8F7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智慧辨識與應用</w:t>
            </w:r>
            <w:r>
              <w:rPr>
                <w:rFonts w:eastAsia="標楷體" w:hint="eastAsia"/>
                <w:color w:val="000000"/>
                <w:kern w:val="0"/>
              </w:rPr>
              <w:t>/3/3(</w:t>
            </w:r>
            <w:r>
              <w:rPr>
                <w:rFonts w:eastAsia="標楷體" w:hint="eastAsia"/>
                <w:color w:val="000000"/>
                <w:kern w:val="0"/>
              </w:rPr>
              <w:t>電通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14:paraId="3BD10C1D" w14:textId="469BDDEB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進階行動應用程式設計與實習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5DCA8C33" w14:textId="0657FBBD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機器學習與實作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38EE2932" w14:textId="77777777" w:rsidR="00AA6F34" w:rsidRDefault="00AA6F34" w:rsidP="00E63683">
            <w:pPr>
              <w:widowControl/>
              <w:snapToGrid w:val="0"/>
              <w:spacing w:line="360" w:lineRule="exact"/>
            </w:pPr>
            <w:r>
              <w:rPr>
                <w:rFonts w:eastAsia="標楷體" w:hint="eastAsia"/>
                <w:color w:val="000000"/>
                <w:kern w:val="0"/>
              </w:rPr>
              <w:t>先進電能轉換器設計與分析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hint="eastAsia"/>
              </w:rPr>
              <w:t xml:space="preserve"> </w:t>
            </w:r>
          </w:p>
          <w:p w14:paraId="3E716E4C" w14:textId="6DD25405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lastRenderedPageBreak/>
              <w:t>高等影像處理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20A1376C" w14:textId="75A00F12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影像辨識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eastAsia="標楷體"/>
                <w:color w:val="000000"/>
                <w:kern w:val="0"/>
              </w:rPr>
              <w:t xml:space="preserve"> </w:t>
            </w:r>
          </w:p>
          <w:p w14:paraId="63D7ED98" w14:textId="78D4551D" w:rsidR="00AA6F34" w:rsidRDefault="00AA6F34" w:rsidP="00E63683">
            <w:pPr>
              <w:widowControl/>
              <w:snapToGrid w:val="0"/>
              <w:spacing w:line="360" w:lineRule="exact"/>
            </w:pPr>
            <w:r>
              <w:rPr>
                <w:rFonts w:eastAsia="標楷體" w:hint="eastAsia"/>
                <w:color w:val="000000"/>
                <w:kern w:val="0"/>
              </w:rPr>
              <w:t>人工智慧應用實務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hint="eastAsia"/>
              </w:rPr>
              <w:t xml:space="preserve"> </w:t>
            </w:r>
          </w:p>
          <w:p w14:paraId="6DC2C55F" w14:textId="11486A9D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鐵道技術研討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proofErr w:type="gramStart"/>
            <w:r>
              <w:rPr>
                <w:rFonts w:eastAsia="標楷體" w:hint="eastAsia"/>
                <w:color w:val="000000"/>
                <w:kern w:val="0"/>
              </w:rPr>
              <w:t>一</w:t>
            </w:r>
            <w:proofErr w:type="gramEnd"/>
            <w:r>
              <w:rPr>
                <w:rFonts w:eastAsia="標楷體" w:hint="eastAsia"/>
                <w:color w:val="000000"/>
                <w:kern w:val="0"/>
              </w:rPr>
              <w:t>) /3/3</w:t>
            </w:r>
          </w:p>
          <w:p w14:paraId="641AAF97" w14:textId="75FFDF63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車輛系統實務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6ECF2B37" w14:textId="0509F1F6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鐵道技術研討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r>
              <w:rPr>
                <w:rFonts w:eastAsia="標楷體" w:hint="eastAsia"/>
                <w:color w:val="000000"/>
                <w:kern w:val="0"/>
              </w:rPr>
              <w:t>三</w:t>
            </w:r>
            <w:r>
              <w:rPr>
                <w:rFonts w:eastAsia="標楷體" w:hint="eastAsia"/>
                <w:color w:val="000000"/>
                <w:kern w:val="0"/>
              </w:rPr>
              <w:t>) /3/3</w:t>
            </w:r>
          </w:p>
          <w:p w14:paraId="1CB9C462" w14:textId="70B74B3E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鐵道電力系統實務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1DAFB08E" w14:textId="08AEB483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軌道工程規範及</w:t>
            </w:r>
            <w:r>
              <w:rPr>
                <w:rFonts w:eastAsia="標楷體" w:hint="eastAsia"/>
                <w:color w:val="000000"/>
                <w:kern w:val="0"/>
              </w:rPr>
              <w:t>RAMS(EN50126)</w:t>
            </w:r>
            <w:r>
              <w:rPr>
                <w:rFonts w:eastAsia="標楷體" w:hint="eastAsia"/>
                <w:color w:val="000000"/>
                <w:kern w:val="0"/>
              </w:rPr>
              <w:t>實證應用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7814FFF7" w14:textId="589008F6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高鐵系統實務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58AC9267" w14:textId="365A8E43" w:rsidR="00AA6F34" w:rsidRDefault="00AA6F3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自動化光學檢測技術與應用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6F795401" w14:textId="4E5214BE" w:rsidR="00AA6F34" w:rsidRDefault="00AA6F3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台鐵號</w:t>
            </w:r>
            <w:proofErr w:type="gramStart"/>
            <w:r>
              <w:rPr>
                <w:rFonts w:eastAsia="標楷體" w:hint="eastAsia"/>
                <w:color w:val="000000"/>
                <w:kern w:val="0"/>
              </w:rPr>
              <w:t>誌</w:t>
            </w:r>
            <w:proofErr w:type="gramEnd"/>
            <w:r>
              <w:rPr>
                <w:rFonts w:eastAsia="標楷體" w:hint="eastAsia"/>
                <w:color w:val="000000"/>
                <w:kern w:val="0"/>
              </w:rPr>
              <w:t>系統實務</w:t>
            </w:r>
            <w:r>
              <w:rPr>
                <w:rFonts w:eastAsia="標楷體"/>
                <w:color w:val="000000"/>
                <w:kern w:val="0"/>
              </w:rPr>
              <w:t>/3/3</w:t>
            </w:r>
          </w:p>
          <w:p w14:paraId="04A7F40C" w14:textId="1D9E18F4" w:rsidR="00AA6F34" w:rsidRPr="00475254" w:rsidRDefault="00AA6F34" w:rsidP="00E63683">
            <w:pPr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475254">
              <w:rPr>
                <w:rFonts w:eastAsia="標楷體"/>
              </w:rPr>
              <w:t>微波濾波器設計實作</w:t>
            </w:r>
            <w:r w:rsidRPr="00475254">
              <w:rPr>
                <w:rFonts w:eastAsia="標楷體"/>
              </w:rPr>
              <w:t>/3/3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1FFD1" w14:textId="2D9734AF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lastRenderedPageBreak/>
              <w:t>嵌入式系統設計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1A4FD390" w14:textId="7AFDB48D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軟硬體協同設計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0373FE9A" w14:textId="32B05612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分散式能源整合系統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13FB11C5" w14:textId="656C320B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電力轉換電路設計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21E57268" w14:textId="6CB44886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電能儲存與電力轉換技術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7A62D053" w14:textId="096C97F4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嵌入式系統設計實習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3BDF0A78" w14:textId="07147057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智能系統</w:t>
            </w:r>
            <w:proofErr w:type="gramStart"/>
            <w:r>
              <w:rPr>
                <w:rFonts w:eastAsia="標楷體" w:hint="eastAsia"/>
                <w:color w:val="000000"/>
                <w:kern w:val="0"/>
              </w:rPr>
              <w:t>與物聯網</w:t>
            </w:r>
            <w:proofErr w:type="gramEnd"/>
            <w:r>
              <w:rPr>
                <w:rFonts w:eastAsia="標楷體" w:hint="eastAsia"/>
                <w:color w:val="000000"/>
                <w:kern w:val="0"/>
              </w:rPr>
              <w:t>技術應用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76A1836B" w14:textId="7CF11C40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機電系統工程實習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2D3B9A4E" w14:textId="5F223A7F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商業智慧與巨量資料分析</w:t>
            </w:r>
            <w:r>
              <w:rPr>
                <w:rFonts w:eastAsia="標楷體" w:hint="eastAsia"/>
                <w:color w:val="000000"/>
                <w:kern w:val="0"/>
              </w:rPr>
              <w:t>/3/3(</w:t>
            </w:r>
            <w:r>
              <w:rPr>
                <w:rFonts w:eastAsia="標楷體" w:hint="eastAsia"/>
                <w:color w:val="000000"/>
                <w:kern w:val="0"/>
              </w:rPr>
              <w:t>資管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14:paraId="629B74AE" w14:textId="3F2B14DF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雲端網路技術</w:t>
            </w:r>
            <w:r>
              <w:rPr>
                <w:rFonts w:eastAsia="標楷體" w:hint="eastAsia"/>
                <w:color w:val="000000"/>
                <w:kern w:val="0"/>
              </w:rPr>
              <w:t>/3/3 (</w:t>
            </w:r>
            <w:r>
              <w:rPr>
                <w:rFonts w:eastAsia="標楷體" w:hint="eastAsia"/>
                <w:color w:val="000000"/>
                <w:kern w:val="0"/>
              </w:rPr>
              <w:t>資管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14:paraId="00D828F5" w14:textId="72CC76B7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資料庫系統與資料倉儲</w:t>
            </w:r>
            <w:r>
              <w:rPr>
                <w:rFonts w:eastAsia="標楷體" w:hint="eastAsia"/>
                <w:color w:val="000000"/>
                <w:kern w:val="0"/>
              </w:rPr>
              <w:t>/3/3 (</w:t>
            </w:r>
            <w:r>
              <w:rPr>
                <w:rFonts w:eastAsia="標楷體" w:hint="eastAsia"/>
                <w:color w:val="000000"/>
                <w:kern w:val="0"/>
              </w:rPr>
              <w:t>資管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14:paraId="7FA7E823" w14:textId="28F3442A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光機電系統整合控制</w:t>
            </w:r>
            <w:r>
              <w:rPr>
                <w:rFonts w:eastAsia="標楷體" w:hint="eastAsia"/>
                <w:color w:val="000000"/>
                <w:kern w:val="0"/>
              </w:rPr>
              <w:t>/3/3(</w:t>
            </w:r>
            <w:r>
              <w:rPr>
                <w:rFonts w:eastAsia="標楷體" w:hint="eastAsia"/>
                <w:color w:val="000000"/>
                <w:kern w:val="0"/>
              </w:rPr>
              <w:t>電機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14:paraId="67817C34" w14:textId="58942760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資料收集與監控系統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eastAsia="標楷體"/>
                <w:color w:val="000000"/>
                <w:kern w:val="0"/>
              </w:rPr>
              <w:t>(</w:t>
            </w:r>
            <w:r>
              <w:rPr>
                <w:rFonts w:eastAsia="標楷體" w:hint="eastAsia"/>
                <w:color w:val="000000"/>
                <w:kern w:val="0"/>
              </w:rPr>
              <w:t>電機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14:paraId="6D86B513" w14:textId="013051A9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智慧型系統</w:t>
            </w:r>
            <w:r>
              <w:rPr>
                <w:rFonts w:eastAsia="標楷體" w:hint="eastAsia"/>
                <w:color w:val="000000"/>
                <w:kern w:val="0"/>
              </w:rPr>
              <w:t>/3/3 (</w:t>
            </w:r>
            <w:r>
              <w:rPr>
                <w:rFonts w:eastAsia="標楷體" w:hint="eastAsia"/>
                <w:color w:val="000000"/>
                <w:kern w:val="0"/>
              </w:rPr>
              <w:t>機械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14:paraId="63DD801A" w14:textId="24829C00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逆向工程與快速原型</w:t>
            </w:r>
            <w:r>
              <w:rPr>
                <w:rFonts w:eastAsia="標楷體" w:hint="eastAsia"/>
                <w:color w:val="000000"/>
                <w:kern w:val="0"/>
              </w:rPr>
              <w:t>/3/3 (</w:t>
            </w:r>
            <w:r>
              <w:rPr>
                <w:rFonts w:eastAsia="標楷體" w:hint="eastAsia"/>
                <w:color w:val="000000"/>
                <w:kern w:val="0"/>
              </w:rPr>
              <w:t>機械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14:paraId="43885C5B" w14:textId="4FCC9D0C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機構動力與運動控制</w:t>
            </w:r>
            <w:r>
              <w:rPr>
                <w:rFonts w:eastAsia="標楷體" w:hint="eastAsia"/>
                <w:color w:val="000000"/>
                <w:kern w:val="0"/>
              </w:rPr>
              <w:t>/3/3 (</w:t>
            </w:r>
            <w:r>
              <w:rPr>
                <w:rFonts w:eastAsia="標楷體" w:hint="eastAsia"/>
                <w:color w:val="000000"/>
                <w:kern w:val="0"/>
              </w:rPr>
              <w:t>機械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14:paraId="614BF303" w14:textId="452135E6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超音波理論與應用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eastAsia="標楷體"/>
                <w:color w:val="000000"/>
                <w:kern w:val="0"/>
              </w:rPr>
              <w:t xml:space="preserve"> 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r>
              <w:rPr>
                <w:rFonts w:eastAsia="標楷體" w:hint="eastAsia"/>
                <w:color w:val="000000"/>
                <w:kern w:val="0"/>
              </w:rPr>
              <w:t>機械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14:paraId="39B69FC5" w14:textId="261D8A74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行動通訊網路原理與實務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eastAsia="標楷體"/>
                <w:color w:val="000000"/>
                <w:kern w:val="0"/>
              </w:rPr>
              <w:t xml:space="preserve"> 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r>
              <w:rPr>
                <w:rFonts w:eastAsia="標楷體" w:hint="eastAsia"/>
                <w:color w:val="000000"/>
                <w:kern w:val="0"/>
              </w:rPr>
              <w:t>電通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14:paraId="2E1C0EB3" w14:textId="215436C4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lastRenderedPageBreak/>
              <w:t>巨量資料分析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eastAsia="標楷體"/>
                <w:color w:val="000000"/>
                <w:kern w:val="0"/>
              </w:rPr>
              <w:t xml:space="preserve"> 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r>
              <w:rPr>
                <w:rFonts w:eastAsia="標楷體" w:hint="eastAsia"/>
                <w:color w:val="000000"/>
                <w:kern w:val="0"/>
              </w:rPr>
              <w:t>電通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</w:p>
          <w:p w14:paraId="056CC378" w14:textId="655FC6F2" w:rsidR="00AA6F34" w:rsidRDefault="00AA6F34" w:rsidP="00E63683">
            <w:pPr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  <w:kern w:val="0"/>
              </w:rPr>
              <w:t>進階網路伺服器管理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eastAsia="標楷體" w:hint="eastAsia"/>
                <w:color w:val="000000"/>
              </w:rPr>
              <w:t xml:space="preserve"> </w:t>
            </w:r>
          </w:p>
          <w:p w14:paraId="38938F49" w14:textId="518C904C" w:rsidR="00AA6F34" w:rsidRDefault="00AA6F34" w:rsidP="00E63683">
            <w:pPr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嵌入式影像處理</w:t>
            </w:r>
            <w:r>
              <w:rPr>
                <w:rFonts w:eastAsia="標楷體" w:hint="eastAsia"/>
                <w:color w:val="000000"/>
              </w:rPr>
              <w:t>/3/3</w:t>
            </w:r>
          </w:p>
          <w:p w14:paraId="0FECC24F" w14:textId="49DB041F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視訊壓縮與通訊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eastAsia="標楷體"/>
                <w:color w:val="000000"/>
                <w:kern w:val="0"/>
              </w:rPr>
              <w:t xml:space="preserve"> </w:t>
            </w:r>
          </w:p>
          <w:p w14:paraId="08E6FB90" w14:textId="34807A7F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邏輯合成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204D72E5" w14:textId="4A07D087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天線工程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eastAsia="標楷體"/>
                <w:color w:val="000000"/>
                <w:kern w:val="0"/>
              </w:rPr>
              <w:t xml:space="preserve"> </w:t>
            </w:r>
          </w:p>
          <w:p w14:paraId="563D7BC7" w14:textId="72FD0DDC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電力轉換器分析與產業應用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0FC2712A" w14:textId="18399447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視訊通訊</w:t>
            </w:r>
            <w:r>
              <w:rPr>
                <w:rFonts w:eastAsia="標楷體" w:hint="eastAsia"/>
                <w:color w:val="000000"/>
                <w:kern w:val="0"/>
              </w:rPr>
              <w:t xml:space="preserve">/3/3 </w:t>
            </w:r>
          </w:p>
          <w:p w14:paraId="317C1301" w14:textId="5CD2794A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微波工程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eastAsia="標楷體"/>
                <w:color w:val="000000"/>
                <w:kern w:val="0"/>
              </w:rPr>
              <w:t xml:space="preserve"> </w:t>
            </w:r>
          </w:p>
          <w:p w14:paraId="7FF1D06C" w14:textId="0DAEA942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無線接取網路</w:t>
            </w:r>
            <w:r>
              <w:rPr>
                <w:rFonts w:eastAsia="標楷體"/>
                <w:color w:val="000000"/>
                <w:kern w:val="0"/>
              </w:rPr>
              <w:t>/3/3</w:t>
            </w:r>
          </w:p>
          <w:p w14:paraId="7AD5AEE0" w14:textId="17A15D6A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行動通訊網路</w:t>
            </w:r>
            <w:r>
              <w:rPr>
                <w:rFonts w:eastAsia="標楷體"/>
                <w:color w:val="000000"/>
                <w:kern w:val="0"/>
              </w:rPr>
              <w:t>/3/3</w:t>
            </w:r>
          </w:p>
          <w:p w14:paraId="72A2BA16" w14:textId="476F2B4E" w:rsidR="00AA6F34" w:rsidRDefault="00AA6F34" w:rsidP="00E63683">
            <w:pPr>
              <w:widowControl/>
              <w:snapToGrid w:val="0"/>
              <w:spacing w:line="360" w:lineRule="exact"/>
            </w:pPr>
            <w:r>
              <w:rPr>
                <w:rFonts w:eastAsia="標楷體" w:hint="eastAsia"/>
                <w:color w:val="000000"/>
                <w:kern w:val="0"/>
              </w:rPr>
              <w:t>微波電路實習</w:t>
            </w:r>
            <w:r>
              <w:rPr>
                <w:rFonts w:eastAsia="標楷體"/>
                <w:color w:val="000000"/>
                <w:kern w:val="0"/>
              </w:rPr>
              <w:t>/3/3</w:t>
            </w:r>
            <w:r>
              <w:rPr>
                <w:rFonts w:hint="eastAsia"/>
              </w:rPr>
              <w:t xml:space="preserve"> </w:t>
            </w:r>
          </w:p>
          <w:p w14:paraId="67C9E1CA" w14:textId="532FDFC3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鐵道技術研討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r>
              <w:rPr>
                <w:rFonts w:eastAsia="標楷體" w:hint="eastAsia"/>
                <w:color w:val="000000"/>
                <w:kern w:val="0"/>
              </w:rPr>
              <w:t>二</w:t>
            </w:r>
            <w:r>
              <w:rPr>
                <w:rFonts w:eastAsia="標楷體" w:hint="eastAsia"/>
                <w:color w:val="000000"/>
                <w:kern w:val="0"/>
              </w:rPr>
              <w:t>) /3/3</w:t>
            </w:r>
          </w:p>
          <w:p w14:paraId="46E7EFB4" w14:textId="42D5B48E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輕軌號</w:t>
            </w:r>
            <w:proofErr w:type="gramStart"/>
            <w:r>
              <w:rPr>
                <w:rFonts w:eastAsia="標楷體" w:hint="eastAsia"/>
                <w:color w:val="000000"/>
                <w:kern w:val="0"/>
              </w:rPr>
              <w:t>誌</w:t>
            </w:r>
            <w:proofErr w:type="gramEnd"/>
            <w:r>
              <w:rPr>
                <w:rFonts w:eastAsia="標楷體" w:hint="eastAsia"/>
                <w:color w:val="000000"/>
                <w:kern w:val="0"/>
              </w:rPr>
              <w:t>系統實務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4AE3A6C1" w14:textId="10C1932C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鐵道技術研討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r>
              <w:rPr>
                <w:rFonts w:eastAsia="標楷體" w:hint="eastAsia"/>
                <w:color w:val="000000"/>
                <w:kern w:val="0"/>
              </w:rPr>
              <w:t>四</w:t>
            </w:r>
            <w:r>
              <w:rPr>
                <w:rFonts w:eastAsia="標楷體" w:hint="eastAsia"/>
                <w:color w:val="000000"/>
                <w:kern w:val="0"/>
              </w:rPr>
              <w:t xml:space="preserve">) </w:t>
            </w:r>
            <w:r>
              <w:rPr>
                <w:rFonts w:eastAsia="標楷體"/>
                <w:color w:val="000000"/>
                <w:kern w:val="0"/>
              </w:rPr>
              <w:t>/3/3</w:t>
            </w:r>
          </w:p>
          <w:p w14:paraId="1A811634" w14:textId="0EAED48F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聯鎖系統及周邊系統實務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653D856E" w14:textId="4B9F2A60" w:rsidR="00AA6F34" w:rsidRDefault="00AA6F34" w:rsidP="00E63683">
            <w:pPr>
              <w:rPr>
                <w:rFonts w:eastAsia="標楷體"/>
              </w:rPr>
            </w:pPr>
            <w:r>
              <w:rPr>
                <w:rFonts w:eastAsia="標楷體"/>
              </w:rPr>
              <w:t>CMOS</w:t>
            </w:r>
            <w:r>
              <w:rPr>
                <w:rFonts w:eastAsia="標楷體"/>
              </w:rPr>
              <w:t>數位積體電路設計</w:t>
            </w:r>
            <w:r>
              <w:rPr>
                <w:rFonts w:eastAsia="標楷體" w:hint="eastAsia"/>
              </w:rPr>
              <w:t>/3/3</w:t>
            </w:r>
          </w:p>
          <w:p w14:paraId="0434C42D" w14:textId="37174258" w:rsidR="00AA6F34" w:rsidRDefault="00AA6F34" w:rsidP="00E63683">
            <w:pPr>
              <w:rPr>
                <w:rFonts w:eastAsia="標楷體"/>
              </w:rPr>
            </w:pPr>
            <w:r>
              <w:rPr>
                <w:rFonts w:eastAsia="標楷體"/>
              </w:rPr>
              <w:t>軌道車輛機械系統實務</w:t>
            </w:r>
            <w:r>
              <w:rPr>
                <w:rFonts w:eastAsia="標楷體" w:hint="eastAsia"/>
              </w:rPr>
              <w:t>/3/3</w:t>
            </w:r>
          </w:p>
          <w:p w14:paraId="098CF46E" w14:textId="77777777" w:rsidR="00AA6F34" w:rsidRDefault="00AA6F34" w:rsidP="0097634C">
            <w:pPr>
              <w:rPr>
                <w:rFonts w:eastAsia="標楷體"/>
              </w:rPr>
            </w:pPr>
            <w:r>
              <w:rPr>
                <w:rFonts w:eastAsia="標楷體"/>
              </w:rPr>
              <w:t>自動收費系統實務</w:t>
            </w:r>
            <w:r>
              <w:rPr>
                <w:rFonts w:eastAsia="標楷體" w:hint="eastAsia"/>
              </w:rPr>
              <w:t>/3/3</w:t>
            </w:r>
          </w:p>
          <w:p w14:paraId="521601F8" w14:textId="5CE6490A" w:rsidR="00AA6F34" w:rsidRDefault="00AA6F34" w:rsidP="0097634C">
            <w:pPr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  <w:kern w:val="0"/>
              </w:rPr>
              <w:t>台鐵通訊系統實務</w:t>
            </w:r>
            <w:r>
              <w:rPr>
                <w:rFonts w:eastAsia="標楷體"/>
                <w:color w:val="000000"/>
                <w:kern w:val="0"/>
              </w:rPr>
              <w:t>/3/3</w:t>
            </w:r>
            <w:r>
              <w:rPr>
                <w:rFonts w:eastAsia="標楷體"/>
                <w:color w:val="000000"/>
              </w:rPr>
              <w:t xml:space="preserve"> </w:t>
            </w:r>
          </w:p>
          <w:p w14:paraId="3156752A" w14:textId="2313EA3C" w:rsidR="00AA6F34" w:rsidRPr="00BE12D8" w:rsidRDefault="00AA6F34" w:rsidP="00E63683">
            <w:pPr>
              <w:rPr>
                <w:rFonts w:eastAsia="標楷體"/>
                <w:bCs/>
                <w:color w:val="000000"/>
              </w:rPr>
            </w:pPr>
            <w:r w:rsidRPr="00BE12D8">
              <w:rPr>
                <w:rFonts w:eastAsia="標楷體"/>
                <w:bCs/>
                <w:color w:val="000000"/>
              </w:rPr>
              <w:t>軟體需求分析與系統設計</w:t>
            </w:r>
            <w:r>
              <w:rPr>
                <w:rFonts w:eastAsia="標楷體" w:hint="eastAsia"/>
                <w:bCs/>
                <w:color w:val="000000"/>
              </w:rPr>
              <w:t>/3/3</w:t>
            </w:r>
          </w:p>
          <w:p w14:paraId="5CD99F94" w14:textId="0060E20F" w:rsidR="00AA6F34" w:rsidRPr="00BE12D8" w:rsidRDefault="00AA6F34" w:rsidP="00E63683">
            <w:pPr>
              <w:rPr>
                <w:rFonts w:eastAsia="標楷體"/>
                <w:bCs/>
                <w:color w:val="000000"/>
                <w:kern w:val="0"/>
              </w:rPr>
            </w:pPr>
            <w:proofErr w:type="gramStart"/>
            <w:r w:rsidRPr="00BE12D8">
              <w:rPr>
                <w:rFonts w:eastAsia="標楷體" w:hint="eastAsia"/>
                <w:bCs/>
                <w:color w:val="000000"/>
                <w:kern w:val="0"/>
              </w:rPr>
              <w:t>鐵道資安系統</w:t>
            </w:r>
            <w:proofErr w:type="gramEnd"/>
            <w:r w:rsidRPr="00BE12D8">
              <w:rPr>
                <w:rFonts w:eastAsia="標楷體" w:hint="eastAsia"/>
                <w:bCs/>
                <w:color w:val="000000"/>
                <w:kern w:val="0"/>
              </w:rPr>
              <w:t>攻擊與防護</w:t>
            </w:r>
            <w:r>
              <w:rPr>
                <w:rFonts w:eastAsia="標楷體" w:hint="eastAsia"/>
                <w:bCs/>
              </w:rPr>
              <w:t>/3/3</w:t>
            </w:r>
          </w:p>
          <w:p w14:paraId="25261D9C" w14:textId="77777777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bCs/>
              </w:rPr>
            </w:pPr>
            <w:r w:rsidRPr="00BE12D8">
              <w:rPr>
                <w:rFonts w:eastAsia="標楷體" w:hint="eastAsia"/>
                <w:bCs/>
                <w:color w:val="000000"/>
                <w:kern w:val="0"/>
              </w:rPr>
              <w:t>無線通訊技術</w:t>
            </w:r>
            <w:r>
              <w:rPr>
                <w:rFonts w:eastAsia="標楷體" w:hint="eastAsia"/>
                <w:bCs/>
              </w:rPr>
              <w:t>/3/3</w:t>
            </w:r>
          </w:p>
          <w:p w14:paraId="2C27385C" w14:textId="77777777" w:rsidR="00C94469" w:rsidRPr="00A32ECA" w:rsidRDefault="00C94469" w:rsidP="00C94469">
            <w:pPr>
              <w:widowControl/>
              <w:snapToGrid w:val="0"/>
              <w:spacing w:line="360" w:lineRule="exact"/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</w:pPr>
            <w:r w:rsidRPr="00A32ECA"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  <w:t>軌道工程</w:t>
            </w:r>
            <w:r w:rsidRPr="00A32ECA"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  <w:t>RAMS</w:t>
            </w:r>
            <w:r w:rsidRPr="00A32ECA"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  <w:t>規範及實證應用系列</w:t>
            </w:r>
            <w:r w:rsidRPr="00A32ECA"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  <w:t>-EN50129 /3/3</w:t>
            </w:r>
          </w:p>
          <w:p w14:paraId="1827FA2D" w14:textId="1A6A32BB" w:rsidR="007E6720" w:rsidRDefault="00C94469" w:rsidP="00E63683">
            <w:pPr>
              <w:widowControl/>
              <w:snapToGrid w:val="0"/>
              <w:spacing w:line="360" w:lineRule="exact"/>
              <w:rPr>
                <w:rFonts w:eastAsia="標楷體"/>
                <w:bCs/>
              </w:rPr>
            </w:pPr>
            <w:r w:rsidRPr="00A32ECA"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  <w:t>鐵道專案系統工程與保證系列</w:t>
            </w:r>
            <w:r w:rsidRPr="00A32ECA"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  <w:t>/3/3</w:t>
            </w:r>
          </w:p>
          <w:p w14:paraId="61DB9800" w14:textId="304D14E9" w:rsidR="007E6720" w:rsidRPr="0033383C" w:rsidRDefault="007E6720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1842" w:type="dxa"/>
            <w:gridSpan w:val="3"/>
            <w:vMerge w:val="restart"/>
            <w:tcBorders>
              <w:left w:val="single" w:sz="4" w:space="0" w:color="auto"/>
            </w:tcBorders>
            <w:shd w:val="clear" w:color="auto" w:fill="auto"/>
            <w:noWrap/>
          </w:tcPr>
          <w:p w14:paraId="29BC4949" w14:textId="1E73FE1D" w:rsidR="00AA6F34" w:rsidRPr="0033383C" w:rsidRDefault="00AA6F34" w:rsidP="00E63683">
            <w:pPr>
              <w:widowControl/>
              <w:snapToGrid w:val="0"/>
              <w:spacing w:line="360" w:lineRule="exact"/>
              <w:jc w:val="both"/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</w:pPr>
          </w:p>
        </w:tc>
        <w:tc>
          <w:tcPr>
            <w:tcW w:w="1843" w:type="dxa"/>
            <w:gridSpan w:val="3"/>
            <w:vMerge w:val="restart"/>
            <w:shd w:val="clear" w:color="auto" w:fill="auto"/>
          </w:tcPr>
          <w:p w14:paraId="40632A1E" w14:textId="5FBADB18" w:rsidR="00AA6F34" w:rsidRPr="0033383C" w:rsidRDefault="00AA6F34" w:rsidP="00E63683">
            <w:pPr>
              <w:widowControl/>
              <w:snapToGrid w:val="0"/>
              <w:spacing w:line="360" w:lineRule="exact"/>
              <w:jc w:val="both"/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</w:pPr>
          </w:p>
        </w:tc>
      </w:tr>
      <w:tr w:rsidR="00AA6F34" w:rsidRPr="00D26A5D" w14:paraId="5021FE2E" w14:textId="77777777" w:rsidTr="002B0C1C">
        <w:trPr>
          <w:trHeight w:val="5519"/>
          <w:jc w:val="center"/>
        </w:trPr>
        <w:tc>
          <w:tcPr>
            <w:tcW w:w="421" w:type="dxa"/>
            <w:vMerge/>
            <w:vAlign w:val="center"/>
          </w:tcPr>
          <w:p w14:paraId="0E3DC02B" w14:textId="77777777" w:rsidR="00AA6F34" w:rsidRPr="00D26A5D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425" w:type="dxa"/>
            <w:vAlign w:val="center"/>
          </w:tcPr>
          <w:p w14:paraId="7201F552" w14:textId="69DB6BB6" w:rsidR="00AA6F34" w:rsidRPr="00D26A5D" w:rsidRDefault="00AA6F34" w:rsidP="00E6368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>
              <w:rPr>
                <w:rFonts w:eastAsia="標楷體" w:hint="eastAsia"/>
                <w:color w:val="000000" w:themeColor="text1"/>
                <w:kern w:val="0"/>
              </w:rPr>
              <w:t>選修</w:t>
            </w:r>
          </w:p>
        </w:tc>
        <w:tc>
          <w:tcPr>
            <w:tcW w:w="709" w:type="dxa"/>
            <w:vAlign w:val="center"/>
          </w:tcPr>
          <w:p w14:paraId="502D2CC2" w14:textId="7AF53AB0" w:rsidR="00AA6F34" w:rsidRPr="00D26A5D" w:rsidRDefault="00AA6F34" w:rsidP="00E6368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77E03">
              <w:rPr>
                <w:rFonts w:eastAsia="標楷體" w:hint="eastAsia"/>
                <w:color w:val="000000" w:themeColor="text1"/>
                <w:kern w:val="0"/>
              </w:rPr>
              <w:t>資訊電子組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691D49D" w14:textId="77777777" w:rsidR="00AA6F34" w:rsidRPr="002C030C" w:rsidRDefault="00AA6F34" w:rsidP="00E63683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2C030C">
              <w:rPr>
                <w:rFonts w:eastAsia="標楷體" w:hint="eastAsia"/>
                <w:color w:val="000000" w:themeColor="text1"/>
                <w:kern w:val="0"/>
                <w:szCs w:val="24"/>
              </w:rPr>
              <w:t>應修</w:t>
            </w:r>
          </w:p>
          <w:p w14:paraId="4396464E" w14:textId="77777777" w:rsidR="00AA6F34" w:rsidRDefault="00AA6F34" w:rsidP="00E63683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2C030C">
              <w:rPr>
                <w:rFonts w:eastAsia="標楷體" w:hint="eastAsia"/>
                <w:color w:val="000000" w:themeColor="text1"/>
                <w:kern w:val="0"/>
                <w:szCs w:val="24"/>
              </w:rPr>
              <w:t>至少</w:t>
            </w:r>
            <w:r w:rsidRPr="002C030C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27 </w:t>
            </w:r>
          </w:p>
          <w:p w14:paraId="701AE82A" w14:textId="7713EBCF" w:rsidR="00AA6F34" w:rsidRPr="002C030C" w:rsidRDefault="00AA6F34" w:rsidP="00E63683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2C030C">
              <w:rPr>
                <w:rFonts w:eastAsia="標楷體" w:hint="eastAsia"/>
                <w:color w:val="000000" w:themeColor="text1"/>
                <w:kern w:val="0"/>
                <w:szCs w:val="24"/>
              </w:rPr>
              <w:t>學分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190A496" w14:textId="2758BE7B" w:rsidR="00AA6F34" w:rsidRDefault="00AA6F34" w:rsidP="00E63683">
            <w:pPr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超大型積體電路設計實習</w:t>
            </w:r>
            <w:r>
              <w:rPr>
                <w:rFonts w:eastAsia="標楷體" w:hint="eastAsia"/>
                <w:color w:val="000000"/>
              </w:rPr>
              <w:t>/3/3</w:t>
            </w:r>
          </w:p>
          <w:p w14:paraId="0506F4C6" w14:textId="31D5B9C9" w:rsidR="00AA6F34" w:rsidRDefault="00AA6F34" w:rsidP="00E63683">
            <w:pPr>
              <w:rPr>
                <w:rFonts w:eastAsia="標楷體"/>
                <w:color w:val="000000"/>
              </w:rPr>
            </w:pPr>
            <w:r w:rsidRPr="00475254">
              <w:rPr>
                <w:rFonts w:eastAsia="標楷體"/>
                <w:color w:val="000000"/>
              </w:rPr>
              <w:t>再生能源電力轉換設計</w:t>
            </w:r>
            <w:r w:rsidRPr="00475254">
              <w:rPr>
                <w:rFonts w:eastAsia="標楷體" w:hint="eastAsia"/>
                <w:color w:val="000000"/>
              </w:rPr>
              <w:t>/3/3</w:t>
            </w:r>
            <w:r w:rsidRPr="00475254">
              <w:rPr>
                <w:rFonts w:eastAsia="標楷體"/>
                <w:color w:val="000000"/>
              </w:rPr>
              <w:br/>
            </w:r>
            <w:r w:rsidRPr="00475254">
              <w:rPr>
                <w:rFonts w:eastAsia="標楷體"/>
                <w:color w:val="000000"/>
              </w:rPr>
              <w:t>系統晶片設計</w:t>
            </w:r>
            <w:r w:rsidRPr="00475254">
              <w:rPr>
                <w:rFonts w:eastAsia="標楷體" w:hint="eastAsia"/>
                <w:color w:val="000000"/>
              </w:rPr>
              <w:t>實習</w:t>
            </w:r>
            <w:r w:rsidRPr="00475254">
              <w:rPr>
                <w:rFonts w:eastAsia="標楷體"/>
                <w:color w:val="000000"/>
              </w:rPr>
              <w:t>/3</w:t>
            </w:r>
            <w:r>
              <w:rPr>
                <w:rFonts w:eastAsia="標楷體"/>
                <w:color w:val="000000"/>
              </w:rPr>
              <w:t>/3</w:t>
            </w:r>
          </w:p>
          <w:p w14:paraId="2A4DE99D" w14:textId="77777777" w:rsidR="00AA6F34" w:rsidRDefault="00AA6F34" w:rsidP="00E63683">
            <w:pPr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節能照明設計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電力轉換器製作與模擬實習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特殊應用積體電路設計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太陽能發電系統實習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鐵路信號與系統概論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射頻無線通訊系統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無線通訊與微波電路實習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進階</w:t>
            </w:r>
            <w:r>
              <w:rPr>
                <w:rFonts w:eastAsia="標楷體"/>
                <w:color w:val="000000"/>
              </w:rPr>
              <w:t>Java</w:t>
            </w:r>
            <w:r>
              <w:rPr>
                <w:rFonts w:eastAsia="標楷體"/>
                <w:color w:val="000000"/>
              </w:rPr>
              <w:t>程式設計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資料庫設計與管理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專案管理實務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雲端運算服務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人機介面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進階網站應用程式設計與實習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進階行動應用程式設計與實習</w:t>
            </w:r>
            <w:r>
              <w:rPr>
                <w:rFonts w:eastAsia="標楷體" w:hint="eastAsia"/>
                <w:color w:val="000000"/>
              </w:rPr>
              <w:t>/3/3</w:t>
            </w:r>
          </w:p>
          <w:p w14:paraId="3A8D533E" w14:textId="77777777" w:rsidR="00AA6F34" w:rsidRDefault="00AA6F34" w:rsidP="00E63683">
            <w:pPr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智慧辨識與應用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bCs/>
                <w:color w:val="000000"/>
              </w:rPr>
              <w:t>人機互動</w:t>
            </w:r>
            <w:r>
              <w:rPr>
                <w:rFonts w:eastAsia="標楷體" w:hint="eastAsia"/>
                <w:color w:val="000000"/>
              </w:rPr>
              <w:t>/3/3</w:t>
            </w:r>
          </w:p>
          <w:p w14:paraId="63DB6276" w14:textId="3DB3ECB9" w:rsidR="00AA6F34" w:rsidRDefault="00AA6F34" w:rsidP="00E63683">
            <w:pPr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機器學習與實作</w:t>
            </w:r>
            <w:r>
              <w:rPr>
                <w:rFonts w:eastAsia="標楷體" w:hint="eastAsia"/>
                <w:color w:val="000000"/>
              </w:rPr>
              <w:t>/3/3</w:t>
            </w:r>
          </w:p>
          <w:p w14:paraId="725D2EFE" w14:textId="7BB65193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先進電能轉換器設計與分析</w:t>
            </w:r>
            <w:r>
              <w:rPr>
                <w:rFonts w:eastAsia="標楷體" w:hint="eastAsia"/>
                <w:color w:val="000000"/>
              </w:rPr>
              <w:t>/3/3</w:t>
            </w:r>
          </w:p>
          <w:p w14:paraId="7BE0B637" w14:textId="53AF546F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高等影像處理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76BB4434" w14:textId="266E01FA" w:rsidR="00AA6F34" w:rsidRDefault="00AA6F34" w:rsidP="00E63683">
            <w:r>
              <w:rPr>
                <w:rFonts w:eastAsia="標楷體" w:hint="eastAsia"/>
                <w:color w:val="000000"/>
                <w:kern w:val="0"/>
              </w:rPr>
              <w:t>影像辨識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hint="eastAsia"/>
              </w:rPr>
              <w:t xml:space="preserve"> </w:t>
            </w:r>
          </w:p>
          <w:p w14:paraId="09347235" w14:textId="11AED484" w:rsidR="00AA6F34" w:rsidRDefault="00AA6F34" w:rsidP="00E63683">
            <w:r>
              <w:rPr>
                <w:rFonts w:eastAsia="標楷體" w:hint="eastAsia"/>
                <w:color w:val="000000"/>
                <w:kern w:val="0"/>
              </w:rPr>
              <w:t>人工智慧應用實務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hint="eastAsia"/>
              </w:rPr>
              <w:t xml:space="preserve"> </w:t>
            </w:r>
          </w:p>
          <w:p w14:paraId="3C0E23B6" w14:textId="6A2DC289" w:rsidR="00AA6F34" w:rsidRDefault="00AA6F3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鐵道技術研討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proofErr w:type="gramStart"/>
            <w:r>
              <w:rPr>
                <w:rFonts w:eastAsia="標楷體" w:hint="eastAsia"/>
                <w:color w:val="000000"/>
                <w:kern w:val="0"/>
              </w:rPr>
              <w:t>一</w:t>
            </w:r>
            <w:proofErr w:type="gramEnd"/>
            <w:r>
              <w:rPr>
                <w:rFonts w:eastAsia="標楷體" w:hint="eastAsia"/>
                <w:color w:val="000000"/>
                <w:kern w:val="0"/>
              </w:rPr>
              <w:t>) /3/3</w:t>
            </w:r>
          </w:p>
          <w:p w14:paraId="057CC966" w14:textId="506FAEB8" w:rsidR="00AA6F34" w:rsidRDefault="00AA6F3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車輛系統實務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1F46FE16" w14:textId="69064296" w:rsidR="00AA6F34" w:rsidRDefault="00AA6F3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鐵道技術研討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r>
              <w:rPr>
                <w:rFonts w:eastAsia="標楷體" w:hint="eastAsia"/>
                <w:color w:val="000000"/>
                <w:kern w:val="0"/>
              </w:rPr>
              <w:t>三</w:t>
            </w:r>
            <w:r>
              <w:rPr>
                <w:rFonts w:eastAsia="標楷體" w:hint="eastAsia"/>
                <w:color w:val="000000"/>
                <w:kern w:val="0"/>
              </w:rPr>
              <w:t>) /3/3</w:t>
            </w:r>
          </w:p>
          <w:p w14:paraId="018E5608" w14:textId="0930175D" w:rsidR="00AA6F34" w:rsidRDefault="00AA6F3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鐵道電力系統實務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4C8721AF" w14:textId="48E11FF1" w:rsidR="00AA6F34" w:rsidRDefault="00AA6F3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軌道工程規範及</w:t>
            </w:r>
            <w:r>
              <w:rPr>
                <w:rFonts w:eastAsia="標楷體" w:hint="eastAsia"/>
                <w:color w:val="000000"/>
                <w:kern w:val="0"/>
              </w:rPr>
              <w:t>RAMS(EN50126)</w:t>
            </w:r>
            <w:r>
              <w:rPr>
                <w:rFonts w:eastAsia="標楷體" w:hint="eastAsia"/>
                <w:color w:val="000000"/>
                <w:kern w:val="0"/>
              </w:rPr>
              <w:t>實證</w:t>
            </w:r>
            <w:r>
              <w:rPr>
                <w:rFonts w:eastAsia="標楷體" w:hint="eastAsia"/>
                <w:color w:val="000000"/>
                <w:kern w:val="0"/>
              </w:rPr>
              <w:lastRenderedPageBreak/>
              <w:t>應用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772419ED" w14:textId="4FC08E27" w:rsidR="00AA6F34" w:rsidRDefault="00AA6F3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高鐵系統實務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eastAsia="標楷體"/>
                <w:color w:val="000000"/>
                <w:kern w:val="0"/>
              </w:rPr>
              <w:t xml:space="preserve"> </w:t>
            </w:r>
          </w:p>
          <w:p w14:paraId="3F039F38" w14:textId="713ABB88" w:rsidR="00AA6F34" w:rsidRDefault="00AA6F3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自動化光學檢測技術與應用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09000695" w14:textId="32A284BF" w:rsidR="00AA6F34" w:rsidRDefault="00AA6F3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台鐵號</w:t>
            </w:r>
            <w:proofErr w:type="gramStart"/>
            <w:r>
              <w:rPr>
                <w:rFonts w:eastAsia="標楷體" w:hint="eastAsia"/>
                <w:color w:val="000000"/>
                <w:kern w:val="0"/>
              </w:rPr>
              <w:t>誌</w:t>
            </w:r>
            <w:proofErr w:type="gramEnd"/>
            <w:r>
              <w:rPr>
                <w:rFonts w:eastAsia="標楷體" w:hint="eastAsia"/>
                <w:color w:val="000000"/>
                <w:kern w:val="0"/>
              </w:rPr>
              <w:t>系統實務</w:t>
            </w:r>
            <w:r>
              <w:rPr>
                <w:rFonts w:eastAsia="標楷體"/>
                <w:color w:val="000000"/>
                <w:kern w:val="0"/>
              </w:rPr>
              <w:t>/3/3</w:t>
            </w:r>
          </w:p>
          <w:p w14:paraId="6109306F" w14:textId="5AC554C2" w:rsidR="00AA6F34" w:rsidRPr="00475254" w:rsidRDefault="00AA6F34" w:rsidP="00E63683">
            <w:pPr>
              <w:rPr>
                <w:rFonts w:eastAsia="標楷體"/>
                <w:color w:val="000000"/>
                <w:kern w:val="0"/>
              </w:rPr>
            </w:pPr>
            <w:r w:rsidRPr="00475254">
              <w:rPr>
                <w:rFonts w:eastAsia="標楷體"/>
              </w:rPr>
              <w:t>微波濾波器設計實作</w:t>
            </w:r>
            <w:r w:rsidRPr="00475254">
              <w:rPr>
                <w:rFonts w:eastAsia="標楷體"/>
              </w:rPr>
              <w:t>/3/3</w:t>
            </w:r>
          </w:p>
          <w:p w14:paraId="53497D5B" w14:textId="77777777" w:rsidR="00AA6F34" w:rsidRPr="0033383C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3F5E8" w14:textId="5DC7B102" w:rsidR="00AA6F34" w:rsidRDefault="00AA6F34" w:rsidP="00E63683">
            <w:pPr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lastRenderedPageBreak/>
              <w:t>超大型積體電路設計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嵌入式系統設計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軟硬體協同設計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類比積體電路設計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分散式能源整合系統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 w:rsidRPr="00475254">
              <w:rPr>
                <w:rFonts w:eastAsia="標楷體"/>
                <w:color w:val="000000"/>
              </w:rPr>
              <w:t>電力轉換電路設計</w:t>
            </w:r>
            <w:r w:rsidRPr="00475254">
              <w:rPr>
                <w:rFonts w:eastAsia="標楷體" w:hint="eastAsia"/>
                <w:color w:val="000000"/>
              </w:rPr>
              <w:t>/3/3</w:t>
            </w:r>
            <w:r w:rsidRPr="00475254">
              <w:rPr>
                <w:rFonts w:eastAsia="標楷體"/>
                <w:color w:val="000000"/>
              </w:rPr>
              <w:t xml:space="preserve">  </w:t>
            </w:r>
            <w:r w:rsidRPr="00475254">
              <w:rPr>
                <w:rFonts w:eastAsia="標楷體"/>
                <w:color w:val="000000"/>
              </w:rPr>
              <w:br/>
            </w:r>
            <w:r w:rsidRPr="00475254">
              <w:rPr>
                <w:rFonts w:eastAsia="標楷體"/>
                <w:color w:val="000000"/>
              </w:rPr>
              <w:t>系統晶片設計</w:t>
            </w:r>
            <w:r w:rsidRPr="00475254">
              <w:rPr>
                <w:rFonts w:eastAsia="標楷體" w:hint="eastAsia"/>
                <w:color w:val="000000"/>
              </w:rPr>
              <w:t>/3/3</w:t>
            </w:r>
            <w:r w:rsidRPr="00475254">
              <w:rPr>
                <w:rFonts w:eastAsia="標楷體"/>
                <w:color w:val="000000"/>
              </w:rPr>
              <w:br/>
            </w:r>
            <w:r w:rsidRPr="00475254">
              <w:rPr>
                <w:rFonts w:eastAsia="標楷體"/>
                <w:color w:val="000000"/>
              </w:rPr>
              <w:t>微波工程實習</w:t>
            </w:r>
            <w:r w:rsidRPr="00475254">
              <w:rPr>
                <w:rFonts w:eastAsia="標楷體" w:hint="eastAsia"/>
                <w:color w:val="000000"/>
              </w:rPr>
              <w:t>/3</w:t>
            </w:r>
            <w:r>
              <w:rPr>
                <w:rFonts w:eastAsia="標楷體" w:hint="eastAsia"/>
                <w:color w:val="000000"/>
              </w:rPr>
              <w:t>/3</w:t>
            </w:r>
            <w:r>
              <w:rPr>
                <w:rFonts w:eastAsia="標楷體"/>
                <w:color w:val="000000"/>
              </w:rPr>
              <w:t xml:space="preserve"> 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電能儲存與電力轉換技術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嵌入式系統設計實習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智能系統</w:t>
            </w:r>
            <w:proofErr w:type="gramStart"/>
            <w:r>
              <w:rPr>
                <w:rFonts w:eastAsia="標楷體"/>
                <w:color w:val="000000"/>
              </w:rPr>
              <w:t>與物聯網</w:t>
            </w:r>
            <w:proofErr w:type="gramEnd"/>
            <w:r>
              <w:rPr>
                <w:rFonts w:eastAsia="標楷體"/>
                <w:color w:val="000000"/>
              </w:rPr>
              <w:t>技術應用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機電系統工程實習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射頻積體電路設計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進階網路伺服器管理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軟體使用者互動介面設計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雲端運算與網路安全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 w:hint="eastAsia"/>
                <w:color w:val="000000"/>
              </w:rPr>
              <w:t>HTML5</w:t>
            </w:r>
            <w:r>
              <w:rPr>
                <w:rFonts w:eastAsia="標楷體"/>
                <w:color w:val="000000"/>
              </w:rPr>
              <w:t>網頁應用程式設計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巨量資料分析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資訊科技與創新創業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智能系統</w:t>
            </w:r>
            <w:proofErr w:type="gramStart"/>
            <w:r>
              <w:rPr>
                <w:rFonts w:eastAsia="標楷體"/>
                <w:color w:val="000000"/>
              </w:rPr>
              <w:t>與物聯網</w:t>
            </w:r>
            <w:proofErr w:type="gramEnd"/>
            <w:r>
              <w:rPr>
                <w:rFonts w:eastAsia="標楷體"/>
                <w:color w:val="000000"/>
              </w:rPr>
              <w:t>技術應用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服務導向架構系統設計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行動</w:t>
            </w:r>
            <w:r>
              <w:rPr>
                <w:rFonts w:eastAsia="標楷體"/>
                <w:color w:val="000000"/>
              </w:rPr>
              <w:t>APP</w:t>
            </w:r>
            <w:r>
              <w:rPr>
                <w:rFonts w:eastAsia="標楷體"/>
                <w:color w:val="000000"/>
              </w:rPr>
              <w:t>開發實務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proofErr w:type="gramStart"/>
            <w:r>
              <w:rPr>
                <w:rFonts w:eastAsia="標楷體"/>
                <w:color w:val="000000"/>
              </w:rPr>
              <w:t>物聯網</w:t>
            </w:r>
            <w:proofErr w:type="gramEnd"/>
            <w:r>
              <w:rPr>
                <w:rFonts w:eastAsia="標楷體"/>
                <w:color w:val="000000"/>
              </w:rPr>
              <w:t>科技服務創新</w:t>
            </w:r>
            <w:r>
              <w:rPr>
                <w:rFonts w:eastAsia="標楷體" w:hint="eastAsia"/>
                <w:color w:val="000000"/>
              </w:rPr>
              <w:t>/3/3</w:t>
            </w:r>
            <w:r>
              <w:rPr>
                <w:rFonts w:eastAsia="標楷體"/>
                <w:color w:val="000000"/>
              </w:rPr>
              <w:br/>
            </w:r>
            <w:r>
              <w:rPr>
                <w:rFonts w:eastAsia="標楷體"/>
                <w:color w:val="000000"/>
              </w:rPr>
              <w:t>能力成熟度整合模式</w:t>
            </w:r>
            <w:r>
              <w:rPr>
                <w:rFonts w:eastAsia="標楷體" w:hint="eastAsia"/>
                <w:color w:val="000000"/>
              </w:rPr>
              <w:t>/3/3</w:t>
            </w:r>
          </w:p>
          <w:p w14:paraId="1F4D881F" w14:textId="02EA1D7F" w:rsidR="00AA6F34" w:rsidRDefault="00AA6F34" w:rsidP="00E63683">
            <w:pPr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嵌入式影像處理</w:t>
            </w:r>
            <w:r>
              <w:rPr>
                <w:rFonts w:eastAsia="標楷體" w:hint="eastAsia"/>
                <w:color w:val="000000"/>
              </w:rPr>
              <w:t>/3/3</w:t>
            </w:r>
          </w:p>
          <w:p w14:paraId="7C6BC1A2" w14:textId="6EB2B7B3" w:rsidR="00AA6F34" w:rsidRDefault="00AA6F3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視訊壓縮與通訊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4CF062C8" w14:textId="44AE11CE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邏輯合成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3D0A611B" w14:textId="137D2773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天線工程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523C2977" w14:textId="31B2EA78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電力轉換器分析與產業應用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690FA035" w14:textId="38F44879" w:rsidR="00AA6F34" w:rsidRDefault="00AA6F34" w:rsidP="00E63683">
            <w:pPr>
              <w:widowControl/>
              <w:snapToGrid w:val="0"/>
              <w:spacing w:line="36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lastRenderedPageBreak/>
              <w:t>視訊通訊</w:t>
            </w:r>
            <w:r>
              <w:rPr>
                <w:rFonts w:eastAsia="標楷體" w:hint="eastAsia"/>
                <w:color w:val="000000"/>
                <w:kern w:val="0"/>
              </w:rPr>
              <w:t xml:space="preserve">/3/3 </w:t>
            </w:r>
          </w:p>
          <w:p w14:paraId="1781F343" w14:textId="588070D2" w:rsidR="00AA6F34" w:rsidRDefault="00AA6F34" w:rsidP="00E63683">
            <w:r>
              <w:rPr>
                <w:rFonts w:eastAsia="標楷體" w:hint="eastAsia"/>
                <w:color w:val="000000"/>
                <w:kern w:val="0"/>
              </w:rPr>
              <w:t>微波工程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  <w:r>
              <w:rPr>
                <w:rFonts w:hint="eastAsia"/>
              </w:rPr>
              <w:t xml:space="preserve"> </w:t>
            </w:r>
          </w:p>
          <w:p w14:paraId="6F5E1B4B" w14:textId="71FE6E32" w:rsidR="00AA6F34" w:rsidRDefault="00AA6F3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無線接取網路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0849F0CE" w14:textId="63BA08A8" w:rsidR="00AA6F34" w:rsidRDefault="00AA6F3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行動通訊網路</w:t>
            </w:r>
            <w:r>
              <w:rPr>
                <w:rFonts w:eastAsia="標楷體"/>
                <w:color w:val="000000"/>
                <w:kern w:val="0"/>
              </w:rPr>
              <w:t>/3/3</w:t>
            </w:r>
          </w:p>
          <w:p w14:paraId="17A7B953" w14:textId="3F471438" w:rsidR="00AA6F34" w:rsidRDefault="00AA6F34" w:rsidP="00E63683">
            <w:r>
              <w:rPr>
                <w:rFonts w:eastAsia="標楷體" w:hint="eastAsia"/>
                <w:color w:val="000000"/>
                <w:kern w:val="0"/>
              </w:rPr>
              <w:t>微波電路實習</w:t>
            </w:r>
            <w:r>
              <w:rPr>
                <w:rFonts w:eastAsia="標楷體"/>
                <w:color w:val="000000"/>
                <w:kern w:val="0"/>
              </w:rPr>
              <w:t>/3/3</w:t>
            </w:r>
            <w:r>
              <w:rPr>
                <w:rFonts w:hint="eastAsia"/>
              </w:rPr>
              <w:t xml:space="preserve"> </w:t>
            </w:r>
          </w:p>
          <w:p w14:paraId="187D5842" w14:textId="2E2D4FC4" w:rsidR="00AA6F34" w:rsidRDefault="00AA6F3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鐵道技術研討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r>
              <w:rPr>
                <w:rFonts w:eastAsia="標楷體" w:hint="eastAsia"/>
                <w:color w:val="000000"/>
                <w:kern w:val="0"/>
              </w:rPr>
              <w:t>二</w:t>
            </w:r>
            <w:r>
              <w:rPr>
                <w:rFonts w:eastAsia="標楷體" w:hint="eastAsia"/>
                <w:color w:val="000000"/>
                <w:kern w:val="0"/>
              </w:rPr>
              <w:t xml:space="preserve">)/3/3 </w:t>
            </w:r>
          </w:p>
          <w:p w14:paraId="1BAF8ACF" w14:textId="5F156977" w:rsidR="00AA6F34" w:rsidRDefault="00AA6F3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輕軌號</w:t>
            </w:r>
            <w:proofErr w:type="gramStart"/>
            <w:r>
              <w:rPr>
                <w:rFonts w:eastAsia="標楷體" w:hint="eastAsia"/>
                <w:color w:val="000000"/>
                <w:kern w:val="0"/>
              </w:rPr>
              <w:t>誌</w:t>
            </w:r>
            <w:proofErr w:type="gramEnd"/>
            <w:r>
              <w:rPr>
                <w:rFonts w:eastAsia="標楷體" w:hint="eastAsia"/>
                <w:color w:val="000000"/>
                <w:kern w:val="0"/>
              </w:rPr>
              <w:t>系統實務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386CEED5" w14:textId="2A464887" w:rsidR="00AA6F34" w:rsidRDefault="00AA6F3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鐵道技術研討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r>
              <w:rPr>
                <w:rFonts w:eastAsia="標楷體" w:hint="eastAsia"/>
                <w:color w:val="000000"/>
                <w:kern w:val="0"/>
              </w:rPr>
              <w:t>四</w:t>
            </w:r>
            <w:r>
              <w:rPr>
                <w:rFonts w:eastAsia="標楷體" w:hint="eastAsia"/>
                <w:color w:val="000000"/>
                <w:kern w:val="0"/>
              </w:rPr>
              <w:t xml:space="preserve">)/3/3 </w:t>
            </w:r>
          </w:p>
          <w:p w14:paraId="46132DBB" w14:textId="4D40D61C" w:rsidR="00AA6F34" w:rsidRDefault="00AA6F34" w:rsidP="00E63683">
            <w:pPr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聯鎖系統及周邊系統實務</w:t>
            </w:r>
            <w:r>
              <w:rPr>
                <w:rFonts w:eastAsia="標楷體" w:hint="eastAsia"/>
                <w:color w:val="000000"/>
                <w:kern w:val="0"/>
              </w:rPr>
              <w:t>/3/3</w:t>
            </w:r>
          </w:p>
          <w:p w14:paraId="68CE3C4B" w14:textId="2734AF0A" w:rsidR="00AA6F34" w:rsidRDefault="00AA6F34" w:rsidP="00E63683">
            <w:pPr>
              <w:rPr>
                <w:rFonts w:eastAsia="標楷體"/>
              </w:rPr>
            </w:pPr>
            <w:r>
              <w:rPr>
                <w:rFonts w:eastAsia="標楷體"/>
              </w:rPr>
              <w:t>CMOS</w:t>
            </w:r>
            <w:r>
              <w:rPr>
                <w:rFonts w:eastAsia="標楷體"/>
              </w:rPr>
              <w:t>數位積體電路設計</w:t>
            </w:r>
            <w:r>
              <w:rPr>
                <w:rFonts w:eastAsia="標楷體" w:hint="eastAsia"/>
              </w:rPr>
              <w:t>/3/3</w:t>
            </w:r>
          </w:p>
          <w:p w14:paraId="4AEBEF86" w14:textId="4E5278AE" w:rsidR="00AA6F34" w:rsidRDefault="00AA6F34" w:rsidP="00E63683">
            <w:pPr>
              <w:rPr>
                <w:rFonts w:eastAsia="標楷體"/>
              </w:rPr>
            </w:pPr>
            <w:r>
              <w:rPr>
                <w:rFonts w:eastAsia="標楷體"/>
              </w:rPr>
              <w:t>軌道車輛機械系統實務</w:t>
            </w:r>
            <w:r>
              <w:rPr>
                <w:rFonts w:eastAsia="標楷體" w:hint="eastAsia"/>
              </w:rPr>
              <w:t>/3/3</w:t>
            </w:r>
          </w:p>
          <w:p w14:paraId="5850BF32" w14:textId="2BA473C5" w:rsidR="00AA6F34" w:rsidRDefault="00AA6F34" w:rsidP="00E63683">
            <w:pPr>
              <w:rPr>
                <w:rFonts w:eastAsia="標楷體"/>
              </w:rPr>
            </w:pPr>
            <w:r>
              <w:rPr>
                <w:rFonts w:eastAsia="標楷體"/>
              </w:rPr>
              <w:t>自動收費系統實務</w:t>
            </w:r>
            <w:r>
              <w:rPr>
                <w:rFonts w:eastAsia="標楷體" w:hint="eastAsia"/>
              </w:rPr>
              <w:t>/3/3</w:t>
            </w:r>
          </w:p>
          <w:p w14:paraId="2CC3C100" w14:textId="3DF67193" w:rsidR="00AA6F34" w:rsidRDefault="00AA6F34" w:rsidP="00E63683">
            <w:pPr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  <w:kern w:val="0"/>
              </w:rPr>
              <w:t>台鐵通訊系統實務</w:t>
            </w:r>
            <w:r>
              <w:rPr>
                <w:rFonts w:eastAsia="標楷體"/>
                <w:color w:val="000000"/>
                <w:kern w:val="0"/>
              </w:rPr>
              <w:t>/3/3</w:t>
            </w:r>
            <w:r>
              <w:rPr>
                <w:rFonts w:eastAsia="標楷體"/>
                <w:color w:val="000000"/>
              </w:rPr>
              <w:t xml:space="preserve"> </w:t>
            </w:r>
          </w:p>
          <w:p w14:paraId="6CCFDCB0" w14:textId="09BAA1B8" w:rsidR="00AA6F34" w:rsidRPr="00BE12D8" w:rsidRDefault="00AA6F34" w:rsidP="00E63683">
            <w:pPr>
              <w:rPr>
                <w:rFonts w:eastAsia="標楷體"/>
                <w:bCs/>
                <w:color w:val="000000"/>
              </w:rPr>
            </w:pPr>
            <w:r w:rsidRPr="00BE12D8">
              <w:rPr>
                <w:rFonts w:eastAsia="標楷體"/>
                <w:bCs/>
                <w:color w:val="000000"/>
              </w:rPr>
              <w:t>軟體需求分析與系統設計</w:t>
            </w:r>
            <w:r>
              <w:rPr>
                <w:rFonts w:eastAsia="標楷體" w:hint="eastAsia"/>
                <w:bCs/>
                <w:color w:val="000000"/>
              </w:rPr>
              <w:t>/3/3</w:t>
            </w:r>
          </w:p>
          <w:p w14:paraId="7AB2347B" w14:textId="77777777" w:rsidR="00AA6F34" w:rsidRDefault="00AA6F34" w:rsidP="00E642EC">
            <w:pPr>
              <w:rPr>
                <w:rFonts w:eastAsia="標楷體"/>
                <w:bCs/>
              </w:rPr>
            </w:pPr>
            <w:proofErr w:type="gramStart"/>
            <w:r w:rsidRPr="00BE12D8">
              <w:rPr>
                <w:rFonts w:eastAsia="標楷體" w:hint="eastAsia"/>
                <w:bCs/>
                <w:color w:val="000000"/>
                <w:kern w:val="0"/>
              </w:rPr>
              <w:t>鐵道資安系統</w:t>
            </w:r>
            <w:proofErr w:type="gramEnd"/>
            <w:r w:rsidRPr="00BE12D8">
              <w:rPr>
                <w:rFonts w:eastAsia="標楷體" w:hint="eastAsia"/>
                <w:bCs/>
                <w:color w:val="000000"/>
                <w:kern w:val="0"/>
              </w:rPr>
              <w:t>攻擊與防護</w:t>
            </w:r>
            <w:r>
              <w:rPr>
                <w:rFonts w:eastAsia="標楷體" w:hint="eastAsia"/>
                <w:bCs/>
              </w:rPr>
              <w:t>/3/3</w:t>
            </w:r>
          </w:p>
          <w:p w14:paraId="1E6AB1E3" w14:textId="77777777" w:rsidR="00AA6F34" w:rsidRDefault="00AA6F34" w:rsidP="00E642EC">
            <w:pPr>
              <w:rPr>
                <w:rFonts w:eastAsia="標楷體"/>
                <w:bCs/>
              </w:rPr>
            </w:pPr>
            <w:r w:rsidRPr="00BE12D8">
              <w:rPr>
                <w:rFonts w:eastAsia="標楷體" w:hint="eastAsia"/>
                <w:bCs/>
                <w:color w:val="000000"/>
                <w:kern w:val="0"/>
              </w:rPr>
              <w:t>無線通訊技術</w:t>
            </w:r>
            <w:r>
              <w:rPr>
                <w:rFonts w:eastAsia="標楷體" w:hint="eastAsia"/>
                <w:bCs/>
              </w:rPr>
              <w:t>/3/3</w:t>
            </w:r>
          </w:p>
          <w:p w14:paraId="7E370E27" w14:textId="77777777" w:rsidR="00C94469" w:rsidRPr="00A32ECA" w:rsidRDefault="00C94469" w:rsidP="00C94469">
            <w:pPr>
              <w:widowControl/>
              <w:snapToGrid w:val="0"/>
              <w:spacing w:line="360" w:lineRule="exact"/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</w:pPr>
            <w:r w:rsidRPr="00A32ECA"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  <w:t>軌道工程</w:t>
            </w:r>
            <w:r w:rsidRPr="00A32ECA"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  <w:t>RAMS</w:t>
            </w:r>
            <w:r w:rsidRPr="00A32ECA"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  <w:t>規範及實證應用系列</w:t>
            </w:r>
            <w:r w:rsidRPr="00A32ECA"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  <w:t>-EN50129 /3/3</w:t>
            </w:r>
          </w:p>
          <w:p w14:paraId="455AEDB1" w14:textId="2126F351" w:rsidR="00C94469" w:rsidRPr="00E642EC" w:rsidRDefault="00C94469" w:rsidP="00C94469">
            <w:pPr>
              <w:rPr>
                <w:rFonts w:eastAsia="標楷體"/>
                <w:bCs/>
              </w:rPr>
            </w:pPr>
            <w:r w:rsidRPr="00A32ECA"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  <w:t>鐵道專案系統工程與保證系列</w:t>
            </w:r>
            <w:r w:rsidRPr="00A32ECA"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  <w:t>/3/3</w:t>
            </w:r>
          </w:p>
        </w:tc>
        <w:tc>
          <w:tcPr>
            <w:tcW w:w="1842" w:type="dxa"/>
            <w:gridSpan w:val="3"/>
            <w:vMerge/>
            <w:tcBorders>
              <w:left w:val="single" w:sz="4" w:space="0" w:color="auto"/>
            </w:tcBorders>
            <w:shd w:val="clear" w:color="auto" w:fill="auto"/>
            <w:noWrap/>
          </w:tcPr>
          <w:p w14:paraId="4C5D6CC7" w14:textId="77777777" w:rsidR="00AA6F34" w:rsidRPr="0033383C" w:rsidRDefault="00AA6F34" w:rsidP="00E63683">
            <w:pPr>
              <w:widowControl/>
              <w:snapToGrid w:val="0"/>
              <w:spacing w:line="360" w:lineRule="exact"/>
              <w:jc w:val="both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1843" w:type="dxa"/>
            <w:gridSpan w:val="3"/>
            <w:vMerge/>
            <w:shd w:val="clear" w:color="auto" w:fill="auto"/>
          </w:tcPr>
          <w:p w14:paraId="3722E117" w14:textId="77777777" w:rsidR="00AA6F34" w:rsidRPr="0033383C" w:rsidRDefault="00AA6F34" w:rsidP="00E63683">
            <w:pPr>
              <w:widowControl/>
              <w:snapToGrid w:val="0"/>
              <w:spacing w:line="360" w:lineRule="exact"/>
              <w:jc w:val="both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</w:tr>
    </w:tbl>
    <w:p w14:paraId="5E6F3C28" w14:textId="77777777" w:rsidR="00B4379F" w:rsidRDefault="00B4379F" w:rsidP="00EE42D7">
      <w:pPr>
        <w:snapToGrid w:val="0"/>
        <w:spacing w:line="360" w:lineRule="exact"/>
        <w:ind w:leftChars="354" w:left="850"/>
        <w:rPr>
          <w:rFonts w:eastAsia="標楷體"/>
          <w:b/>
          <w:bCs/>
          <w:color w:val="000000" w:themeColor="text1"/>
        </w:rPr>
      </w:pPr>
    </w:p>
    <w:p w14:paraId="72D70E7E" w14:textId="7624020A" w:rsidR="00EE42D7" w:rsidRPr="00D26A5D" w:rsidRDefault="00EE42D7" w:rsidP="00EE42D7">
      <w:pPr>
        <w:snapToGrid w:val="0"/>
        <w:spacing w:line="360" w:lineRule="exact"/>
        <w:ind w:leftChars="354" w:left="850"/>
        <w:rPr>
          <w:rFonts w:eastAsia="標楷體"/>
          <w:color w:val="000000" w:themeColor="text1"/>
        </w:rPr>
      </w:pPr>
      <w:r w:rsidRPr="00D26A5D">
        <w:rPr>
          <w:rFonts w:eastAsia="標楷體"/>
          <w:b/>
          <w:bCs/>
          <w:color w:val="000000" w:themeColor="text1"/>
        </w:rPr>
        <w:t>備註：</w:t>
      </w:r>
      <w:r w:rsidRPr="00D26A5D">
        <w:rPr>
          <w:rFonts w:eastAsia="標楷體"/>
          <w:color w:val="000000" w:themeColor="text1"/>
        </w:rPr>
        <w:t xml:space="preserve"> </w:t>
      </w:r>
    </w:p>
    <w:p w14:paraId="3F53F3C8" w14:textId="43E99472" w:rsidR="00EE42D7" w:rsidRPr="00D26A5D" w:rsidRDefault="00EE42D7" w:rsidP="0008202B">
      <w:pPr>
        <w:snapToGrid w:val="0"/>
        <w:spacing w:line="360" w:lineRule="exact"/>
        <w:ind w:leftChars="590" w:left="1416"/>
        <w:rPr>
          <w:rFonts w:eastAsia="標楷體"/>
          <w:color w:val="000000" w:themeColor="text1"/>
        </w:rPr>
      </w:pPr>
      <w:r w:rsidRPr="00D26A5D">
        <w:rPr>
          <w:rFonts w:eastAsia="標楷體"/>
          <w:color w:val="000000" w:themeColor="text1"/>
        </w:rPr>
        <w:t>一、畢業總學分數為</w:t>
      </w:r>
      <w:r w:rsidR="00610F76">
        <w:rPr>
          <w:rFonts w:eastAsia="標楷體" w:hint="eastAsia"/>
          <w:color w:val="000000" w:themeColor="text1"/>
        </w:rPr>
        <w:t>3</w:t>
      </w:r>
      <w:r w:rsidR="00610F76">
        <w:rPr>
          <w:rFonts w:eastAsia="標楷體"/>
          <w:color w:val="000000" w:themeColor="text1"/>
        </w:rPr>
        <w:t>3</w:t>
      </w:r>
      <w:r w:rsidRPr="00D26A5D">
        <w:rPr>
          <w:rFonts w:eastAsia="標楷體"/>
          <w:color w:val="000000" w:themeColor="text1"/>
        </w:rPr>
        <w:t>學分。</w:t>
      </w:r>
    </w:p>
    <w:p w14:paraId="12BC0AD0" w14:textId="1C2F31DA" w:rsidR="00EE42D7" w:rsidRPr="00D26A5D" w:rsidRDefault="00EE42D7" w:rsidP="0008202B">
      <w:pPr>
        <w:snapToGrid w:val="0"/>
        <w:spacing w:line="360" w:lineRule="exact"/>
        <w:ind w:leftChars="590" w:left="1416"/>
        <w:rPr>
          <w:rFonts w:eastAsia="標楷體"/>
          <w:color w:val="000000" w:themeColor="text1"/>
        </w:rPr>
      </w:pPr>
      <w:r w:rsidRPr="00D26A5D">
        <w:rPr>
          <w:rFonts w:eastAsia="標楷體"/>
          <w:color w:val="000000" w:themeColor="text1"/>
        </w:rPr>
        <w:t>二、必修</w:t>
      </w:r>
      <w:r w:rsidR="00610F76">
        <w:rPr>
          <w:rFonts w:eastAsia="標楷體" w:hint="eastAsia"/>
          <w:color w:val="000000" w:themeColor="text1"/>
        </w:rPr>
        <w:t>6</w:t>
      </w:r>
      <w:r w:rsidRPr="00D26A5D">
        <w:rPr>
          <w:rFonts w:eastAsia="標楷體"/>
          <w:color w:val="000000" w:themeColor="text1"/>
        </w:rPr>
        <w:t>學分，選修</w:t>
      </w:r>
      <w:r w:rsidR="0008202B">
        <w:rPr>
          <w:rFonts w:eastAsia="標楷體" w:hint="eastAsia"/>
          <w:color w:val="000000" w:themeColor="text1"/>
        </w:rPr>
        <w:t>27</w:t>
      </w:r>
      <w:r w:rsidRPr="00D26A5D">
        <w:rPr>
          <w:rFonts w:eastAsia="標楷體"/>
          <w:color w:val="000000" w:themeColor="text1"/>
        </w:rPr>
        <w:t>學分。</w:t>
      </w:r>
    </w:p>
    <w:p w14:paraId="5CBB5693" w14:textId="77777777" w:rsidR="0008202B" w:rsidRDefault="00EE42D7" w:rsidP="0008202B">
      <w:pPr>
        <w:snapToGrid w:val="0"/>
        <w:spacing w:line="360" w:lineRule="exact"/>
        <w:ind w:leftChars="590" w:left="1841" w:hangingChars="177" w:hanging="425"/>
        <w:rPr>
          <w:rFonts w:eastAsia="標楷體"/>
          <w:color w:val="000000" w:themeColor="text1"/>
        </w:rPr>
      </w:pPr>
      <w:r w:rsidRPr="00D26A5D">
        <w:rPr>
          <w:rFonts w:eastAsia="標楷體"/>
          <w:color w:val="000000" w:themeColor="text1"/>
        </w:rPr>
        <w:t>三、學生修讀所屬學院之「學院共同課程」應認列為本系專業課程學分；修讀所屬學院之「學院跨領域課程」或其他學院開</w:t>
      </w:r>
    </w:p>
    <w:p w14:paraId="52F78828" w14:textId="3A400A65" w:rsidR="00EE42D7" w:rsidRPr="00D26A5D" w:rsidRDefault="0008202B" w:rsidP="0008202B">
      <w:pPr>
        <w:snapToGrid w:val="0"/>
        <w:spacing w:line="360" w:lineRule="exact"/>
        <w:ind w:leftChars="590" w:left="1841" w:hangingChars="177" w:hanging="425"/>
        <w:rPr>
          <w:rFonts w:eastAsia="標楷體"/>
          <w:color w:val="000000" w:themeColor="text1"/>
        </w:rPr>
      </w:pPr>
      <w:r>
        <w:rPr>
          <w:rFonts w:eastAsia="標楷體" w:hint="eastAsia"/>
          <w:color w:val="000000" w:themeColor="text1"/>
        </w:rPr>
        <w:t xml:space="preserve">    </w:t>
      </w:r>
      <w:r w:rsidR="00EE42D7" w:rsidRPr="00D26A5D">
        <w:rPr>
          <w:rFonts w:eastAsia="標楷體"/>
          <w:color w:val="000000" w:themeColor="text1"/>
        </w:rPr>
        <w:t>課之課程，則認列為外系課程學分。</w:t>
      </w:r>
    </w:p>
    <w:p w14:paraId="5863EC93" w14:textId="7728F9CF" w:rsidR="0008202B" w:rsidRDefault="00EE42D7" w:rsidP="00C94469">
      <w:pPr>
        <w:snapToGrid w:val="0"/>
        <w:spacing w:line="360" w:lineRule="exact"/>
        <w:ind w:leftChars="590" w:left="1841" w:hangingChars="177" w:hanging="425"/>
        <w:rPr>
          <w:rFonts w:ascii="標楷體" w:eastAsia="標楷體" w:cs="標楷體"/>
          <w:kern w:val="0"/>
          <w:szCs w:val="24"/>
        </w:rPr>
      </w:pPr>
      <w:r w:rsidRPr="00D26A5D">
        <w:rPr>
          <w:rFonts w:eastAsia="標楷體"/>
          <w:color w:val="000000" w:themeColor="text1"/>
        </w:rPr>
        <w:t>四、系所訂定條件（學程、檢定、證照、承認外系學分及其他）：</w:t>
      </w:r>
      <w:r w:rsidR="00610F76">
        <w:rPr>
          <w:rFonts w:eastAsia="標楷體"/>
          <w:color w:val="000000"/>
        </w:rPr>
        <w:t>論文</w:t>
      </w:r>
      <w:r w:rsidR="00610F76">
        <w:rPr>
          <w:rFonts w:eastAsia="標楷體" w:hint="eastAsia"/>
          <w:color w:val="000000"/>
        </w:rPr>
        <w:t>為必修</w:t>
      </w:r>
      <w:r w:rsidR="00610F76">
        <w:rPr>
          <w:rFonts w:eastAsia="標楷體"/>
          <w:color w:val="000000"/>
        </w:rPr>
        <w:t>，餘畢業規定請詳本系修讀規定</w:t>
      </w:r>
      <w:r w:rsidR="00610F76">
        <w:rPr>
          <w:rFonts w:eastAsia="標楷體" w:hint="eastAsia"/>
          <w:color w:val="000000"/>
        </w:rPr>
        <w:t>。</w:t>
      </w:r>
      <w:r w:rsidR="0008202B">
        <w:rPr>
          <w:rFonts w:ascii="標楷體" w:eastAsia="標楷體" w:cs="標楷體" w:hint="eastAsia"/>
          <w:kern w:val="0"/>
          <w:szCs w:val="24"/>
        </w:rPr>
        <w:t xml:space="preserve">       </w:t>
      </w:r>
    </w:p>
    <w:p w14:paraId="24C17DBC" w14:textId="2E0167DF" w:rsidR="00365EB0" w:rsidRDefault="00365EB0" w:rsidP="00610F76">
      <w:pPr>
        <w:kinsoku w:val="0"/>
        <w:overflowPunct w:val="0"/>
        <w:autoSpaceDE w:val="0"/>
        <w:autoSpaceDN w:val="0"/>
        <w:adjustRightInd w:val="0"/>
        <w:spacing w:line="360" w:lineRule="exact"/>
        <w:ind w:left="931" w:right="146" w:hanging="480"/>
        <w:rPr>
          <w:rFonts w:ascii="標楷體" w:eastAsia="標楷體" w:cs="標楷體"/>
          <w:kern w:val="0"/>
          <w:szCs w:val="24"/>
        </w:rPr>
      </w:pPr>
    </w:p>
    <w:p w14:paraId="06FA8FEF" w14:textId="77777777" w:rsidR="00365EB0" w:rsidRPr="0008202B" w:rsidRDefault="00365EB0" w:rsidP="00610F76">
      <w:pPr>
        <w:kinsoku w:val="0"/>
        <w:overflowPunct w:val="0"/>
        <w:autoSpaceDE w:val="0"/>
        <w:autoSpaceDN w:val="0"/>
        <w:adjustRightInd w:val="0"/>
        <w:spacing w:line="360" w:lineRule="exact"/>
        <w:ind w:left="931" w:right="146" w:hanging="480"/>
        <w:rPr>
          <w:rFonts w:ascii="標楷體" w:eastAsia="標楷體" w:cs="標楷體"/>
          <w:kern w:val="0"/>
          <w:szCs w:val="24"/>
        </w:rPr>
      </w:pPr>
    </w:p>
    <w:sectPr w:rsidR="00365EB0" w:rsidRPr="0008202B" w:rsidSect="003670DD">
      <w:footerReference w:type="even" r:id="rId8"/>
      <w:footerReference w:type="default" r:id="rId9"/>
      <w:footerReference w:type="first" r:id="rId10"/>
      <w:pgSz w:w="16840" w:h="11907" w:orient="landscape" w:code="9"/>
      <w:pgMar w:top="1021" w:right="1134" w:bottom="1021" w:left="1134" w:header="851" w:footer="992" w:gutter="0"/>
      <w:pgNumType w:start="1"/>
      <w:cols w:space="425"/>
      <w:titlePg/>
      <w:docGrid w:linePitch="5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B75E4" w14:textId="77777777" w:rsidR="00E27DD2" w:rsidRDefault="00E27DD2">
      <w:r>
        <w:separator/>
      </w:r>
    </w:p>
  </w:endnote>
  <w:endnote w:type="continuationSeparator" w:id="0">
    <w:p w14:paraId="1BC68078" w14:textId="77777777" w:rsidR="00E27DD2" w:rsidRDefault="00E27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A46FB" w14:textId="77777777" w:rsidR="00505E9D" w:rsidRDefault="00505E9D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14:paraId="16A1ACC1" w14:textId="77777777" w:rsidR="00505E9D" w:rsidRDefault="00505E9D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26365877"/>
      <w:docPartObj>
        <w:docPartGallery w:val="Page Numbers (Bottom of Page)"/>
        <w:docPartUnique/>
      </w:docPartObj>
    </w:sdtPr>
    <w:sdtEndPr/>
    <w:sdtContent>
      <w:p w14:paraId="16D296C5" w14:textId="0D41438A" w:rsidR="003670DD" w:rsidRDefault="003670D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0D4784FA" w14:textId="77777777" w:rsidR="003670DD" w:rsidRDefault="003670DD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3807504"/>
      <w:docPartObj>
        <w:docPartGallery w:val="Page Numbers (Bottom of Page)"/>
        <w:docPartUnique/>
      </w:docPartObj>
    </w:sdtPr>
    <w:sdtEndPr/>
    <w:sdtContent>
      <w:p w14:paraId="4386F5EE" w14:textId="20DFFB64" w:rsidR="00CB26EE" w:rsidRDefault="00CB26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16AA1ACB" w14:textId="77777777" w:rsidR="003670DD" w:rsidRDefault="003670D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4ED212" w14:textId="77777777" w:rsidR="00E27DD2" w:rsidRDefault="00E27DD2">
      <w:r>
        <w:separator/>
      </w:r>
    </w:p>
  </w:footnote>
  <w:footnote w:type="continuationSeparator" w:id="0">
    <w:p w14:paraId="62D26BCA" w14:textId="77777777" w:rsidR="00E27DD2" w:rsidRDefault="00E27D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C165142"/>
    <w:lvl w:ilvl="0">
      <w:numFmt w:val="decimal"/>
      <w:lvlText w:val="*"/>
      <w:lvlJc w:val="left"/>
    </w:lvl>
  </w:abstractNum>
  <w:abstractNum w:abstractNumId="1" w15:restartNumberingAfterBreak="0">
    <w:nsid w:val="0060123C"/>
    <w:multiLevelType w:val="hybridMultilevel"/>
    <w:tmpl w:val="7F2EA82C"/>
    <w:lvl w:ilvl="0" w:tplc="128CEEEE">
      <w:start w:val="1"/>
      <w:numFmt w:val="decimal"/>
      <w:lvlText w:val="%1."/>
      <w:lvlJc w:val="left"/>
      <w:pPr>
        <w:ind w:left="134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6" w:hanging="480"/>
      </w:pPr>
    </w:lvl>
    <w:lvl w:ilvl="2" w:tplc="0409001B" w:tentative="1">
      <w:start w:val="1"/>
      <w:numFmt w:val="lowerRoman"/>
      <w:lvlText w:val="%3."/>
      <w:lvlJc w:val="right"/>
      <w:pPr>
        <w:ind w:left="2426" w:hanging="480"/>
      </w:pPr>
    </w:lvl>
    <w:lvl w:ilvl="3" w:tplc="0409000F" w:tentative="1">
      <w:start w:val="1"/>
      <w:numFmt w:val="decimal"/>
      <w:lvlText w:val="%4."/>
      <w:lvlJc w:val="left"/>
      <w:pPr>
        <w:ind w:left="2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6" w:hanging="480"/>
      </w:pPr>
    </w:lvl>
    <w:lvl w:ilvl="5" w:tplc="0409001B" w:tentative="1">
      <w:start w:val="1"/>
      <w:numFmt w:val="lowerRoman"/>
      <w:lvlText w:val="%6."/>
      <w:lvlJc w:val="right"/>
      <w:pPr>
        <w:ind w:left="3866" w:hanging="480"/>
      </w:pPr>
    </w:lvl>
    <w:lvl w:ilvl="6" w:tplc="0409000F" w:tentative="1">
      <w:start w:val="1"/>
      <w:numFmt w:val="decimal"/>
      <w:lvlText w:val="%7."/>
      <w:lvlJc w:val="left"/>
      <w:pPr>
        <w:ind w:left="4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6" w:hanging="480"/>
      </w:pPr>
    </w:lvl>
    <w:lvl w:ilvl="8" w:tplc="0409001B" w:tentative="1">
      <w:start w:val="1"/>
      <w:numFmt w:val="lowerRoman"/>
      <w:lvlText w:val="%9."/>
      <w:lvlJc w:val="right"/>
      <w:pPr>
        <w:ind w:left="5306" w:hanging="480"/>
      </w:pPr>
    </w:lvl>
  </w:abstractNum>
  <w:abstractNum w:abstractNumId="2" w15:restartNumberingAfterBreak="0">
    <w:nsid w:val="00EB78CE"/>
    <w:multiLevelType w:val="hybridMultilevel"/>
    <w:tmpl w:val="B0BEF090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907141A"/>
    <w:multiLevelType w:val="hybridMultilevel"/>
    <w:tmpl w:val="B9FA4EC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4" w15:restartNumberingAfterBreak="0">
    <w:nsid w:val="093307FF"/>
    <w:multiLevelType w:val="singleLevel"/>
    <w:tmpl w:val="CBBCA07A"/>
    <w:lvl w:ilvl="0">
      <w:start w:val="1"/>
      <w:numFmt w:val="decimal"/>
      <w:lvlText w:val="%1."/>
      <w:lvlJc w:val="left"/>
      <w:pPr>
        <w:tabs>
          <w:tab w:val="num" w:pos="992"/>
        </w:tabs>
        <w:ind w:left="992" w:hanging="510"/>
      </w:pPr>
      <w:rPr>
        <w:rFonts w:hint="eastAsia"/>
      </w:rPr>
    </w:lvl>
  </w:abstractNum>
  <w:abstractNum w:abstractNumId="5" w15:restartNumberingAfterBreak="0">
    <w:nsid w:val="144D1393"/>
    <w:multiLevelType w:val="hybridMultilevel"/>
    <w:tmpl w:val="2B62A4F0"/>
    <w:lvl w:ilvl="0" w:tplc="0409000F">
      <w:start w:val="1"/>
      <w:numFmt w:val="decimal"/>
      <w:lvlText w:val="%1."/>
      <w:lvlJc w:val="left"/>
      <w:pPr>
        <w:tabs>
          <w:tab w:val="num" w:pos="962"/>
        </w:tabs>
        <w:ind w:left="962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2"/>
        </w:tabs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6" w15:restartNumberingAfterBreak="0">
    <w:nsid w:val="167E1E5B"/>
    <w:multiLevelType w:val="singleLevel"/>
    <w:tmpl w:val="D10A25E2"/>
    <w:lvl w:ilvl="0">
      <w:start w:val="1"/>
      <w:numFmt w:val="taiwaneseCountingThousand"/>
      <w:lvlText w:val="(%1)"/>
      <w:lvlJc w:val="left"/>
      <w:pPr>
        <w:tabs>
          <w:tab w:val="num" w:pos="992"/>
        </w:tabs>
        <w:ind w:left="992" w:hanging="510"/>
      </w:pPr>
      <w:rPr>
        <w:rFonts w:hint="eastAsia"/>
      </w:rPr>
    </w:lvl>
  </w:abstractNum>
  <w:abstractNum w:abstractNumId="7" w15:restartNumberingAfterBreak="0">
    <w:nsid w:val="1BFD76E5"/>
    <w:multiLevelType w:val="hybridMultilevel"/>
    <w:tmpl w:val="7D20D41E"/>
    <w:lvl w:ilvl="0" w:tplc="FFFFFFFF">
      <w:start w:val="1"/>
      <w:numFmt w:val="taiwaneseCountingThousand"/>
      <w:lvlText w:val="（%1）"/>
      <w:lvlJc w:val="left"/>
      <w:pPr>
        <w:tabs>
          <w:tab w:val="num" w:pos="1287"/>
        </w:tabs>
        <w:ind w:left="1287" w:hanging="720"/>
      </w:pPr>
      <w:rPr>
        <w:rFonts w:hint="eastAsia"/>
      </w:rPr>
    </w:lvl>
    <w:lvl w:ilvl="1" w:tplc="0110077C">
      <w:start w:val="1"/>
      <w:numFmt w:val="taiwaneseCountingThousand"/>
      <w:lvlText w:val="%2、"/>
      <w:lvlJc w:val="left"/>
      <w:pPr>
        <w:ind w:left="960" w:hanging="480"/>
      </w:pPr>
      <w:rPr>
        <w:rFonts w:cs="標楷體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2BDA7BCD"/>
    <w:multiLevelType w:val="hybridMultilevel"/>
    <w:tmpl w:val="97D2C6D6"/>
    <w:lvl w:ilvl="0" w:tplc="1DE05B1C">
      <w:start w:val="1"/>
      <w:numFmt w:val="decimal"/>
      <w:lvlText w:val="(%1)"/>
      <w:lvlJc w:val="left"/>
      <w:pPr>
        <w:ind w:left="1564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4" w:hanging="480"/>
      </w:pPr>
    </w:lvl>
    <w:lvl w:ilvl="2" w:tplc="0409001B" w:tentative="1">
      <w:start w:val="1"/>
      <w:numFmt w:val="lowerRoman"/>
      <w:lvlText w:val="%3."/>
      <w:lvlJc w:val="right"/>
      <w:pPr>
        <w:ind w:left="2644" w:hanging="480"/>
      </w:pPr>
    </w:lvl>
    <w:lvl w:ilvl="3" w:tplc="0409000F" w:tentative="1">
      <w:start w:val="1"/>
      <w:numFmt w:val="decimal"/>
      <w:lvlText w:val="%4."/>
      <w:lvlJc w:val="left"/>
      <w:pPr>
        <w:ind w:left="31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4" w:hanging="480"/>
      </w:pPr>
    </w:lvl>
    <w:lvl w:ilvl="5" w:tplc="0409001B" w:tentative="1">
      <w:start w:val="1"/>
      <w:numFmt w:val="lowerRoman"/>
      <w:lvlText w:val="%6."/>
      <w:lvlJc w:val="right"/>
      <w:pPr>
        <w:ind w:left="4084" w:hanging="480"/>
      </w:pPr>
    </w:lvl>
    <w:lvl w:ilvl="6" w:tplc="0409000F" w:tentative="1">
      <w:start w:val="1"/>
      <w:numFmt w:val="decimal"/>
      <w:lvlText w:val="%7."/>
      <w:lvlJc w:val="left"/>
      <w:pPr>
        <w:ind w:left="45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4" w:hanging="480"/>
      </w:pPr>
    </w:lvl>
    <w:lvl w:ilvl="8" w:tplc="0409001B" w:tentative="1">
      <w:start w:val="1"/>
      <w:numFmt w:val="lowerRoman"/>
      <w:lvlText w:val="%9."/>
      <w:lvlJc w:val="right"/>
      <w:pPr>
        <w:ind w:left="5524" w:hanging="480"/>
      </w:pPr>
    </w:lvl>
  </w:abstractNum>
  <w:abstractNum w:abstractNumId="9" w15:restartNumberingAfterBreak="0">
    <w:nsid w:val="30160592"/>
    <w:multiLevelType w:val="hybridMultilevel"/>
    <w:tmpl w:val="D34CB372"/>
    <w:lvl w:ilvl="0" w:tplc="A20C4486">
      <w:start w:val="1"/>
      <w:numFmt w:val="decimal"/>
      <w:lvlText w:val="%1."/>
      <w:lvlJc w:val="left"/>
      <w:pPr>
        <w:ind w:left="134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6" w:hanging="480"/>
      </w:pPr>
    </w:lvl>
    <w:lvl w:ilvl="2" w:tplc="0409001B" w:tentative="1">
      <w:start w:val="1"/>
      <w:numFmt w:val="lowerRoman"/>
      <w:lvlText w:val="%3."/>
      <w:lvlJc w:val="right"/>
      <w:pPr>
        <w:ind w:left="2426" w:hanging="480"/>
      </w:pPr>
    </w:lvl>
    <w:lvl w:ilvl="3" w:tplc="0409000F" w:tentative="1">
      <w:start w:val="1"/>
      <w:numFmt w:val="decimal"/>
      <w:lvlText w:val="%4."/>
      <w:lvlJc w:val="left"/>
      <w:pPr>
        <w:ind w:left="2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6" w:hanging="480"/>
      </w:pPr>
    </w:lvl>
    <w:lvl w:ilvl="5" w:tplc="0409001B" w:tentative="1">
      <w:start w:val="1"/>
      <w:numFmt w:val="lowerRoman"/>
      <w:lvlText w:val="%6."/>
      <w:lvlJc w:val="right"/>
      <w:pPr>
        <w:ind w:left="3866" w:hanging="480"/>
      </w:pPr>
    </w:lvl>
    <w:lvl w:ilvl="6" w:tplc="0409000F" w:tentative="1">
      <w:start w:val="1"/>
      <w:numFmt w:val="decimal"/>
      <w:lvlText w:val="%7."/>
      <w:lvlJc w:val="left"/>
      <w:pPr>
        <w:ind w:left="4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6" w:hanging="480"/>
      </w:pPr>
    </w:lvl>
    <w:lvl w:ilvl="8" w:tplc="0409001B" w:tentative="1">
      <w:start w:val="1"/>
      <w:numFmt w:val="lowerRoman"/>
      <w:lvlText w:val="%9."/>
      <w:lvlJc w:val="right"/>
      <w:pPr>
        <w:ind w:left="5306" w:hanging="480"/>
      </w:pPr>
    </w:lvl>
  </w:abstractNum>
  <w:abstractNum w:abstractNumId="10" w15:restartNumberingAfterBreak="0">
    <w:nsid w:val="31CE6B07"/>
    <w:multiLevelType w:val="singleLevel"/>
    <w:tmpl w:val="5C02496E"/>
    <w:lvl w:ilvl="0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hint="eastAsia"/>
      </w:rPr>
    </w:lvl>
  </w:abstractNum>
  <w:abstractNum w:abstractNumId="11" w15:restartNumberingAfterBreak="0">
    <w:nsid w:val="38414B59"/>
    <w:multiLevelType w:val="singleLevel"/>
    <w:tmpl w:val="CA68A7A8"/>
    <w:lvl w:ilvl="0">
      <w:start w:val="1"/>
      <w:numFmt w:val="decimal"/>
      <w:lvlText w:val="%1."/>
      <w:legacy w:legacy="1" w:legacySpace="0" w:legacyIndent="120"/>
      <w:lvlJc w:val="left"/>
      <w:pPr>
        <w:ind w:left="120" w:hanging="120"/>
      </w:pPr>
      <w:rPr>
        <w:rFonts w:ascii="Times New Roman" w:hAnsi="Times New Roman" w:hint="default"/>
        <w:b w:val="0"/>
        <w:i w:val="0"/>
        <w:sz w:val="16"/>
        <w:u w:val="none"/>
      </w:rPr>
    </w:lvl>
  </w:abstractNum>
  <w:abstractNum w:abstractNumId="12" w15:restartNumberingAfterBreak="0">
    <w:nsid w:val="3D6628C7"/>
    <w:multiLevelType w:val="singleLevel"/>
    <w:tmpl w:val="19C02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240"/>
      </w:pPr>
      <w:rPr>
        <w:rFonts w:hint="default"/>
      </w:rPr>
    </w:lvl>
  </w:abstractNum>
  <w:abstractNum w:abstractNumId="13" w15:restartNumberingAfterBreak="0">
    <w:nsid w:val="41796F70"/>
    <w:multiLevelType w:val="hybridMultilevel"/>
    <w:tmpl w:val="43C2C666"/>
    <w:lvl w:ilvl="0" w:tplc="EEEA2488">
      <w:start w:val="1"/>
      <w:numFmt w:val="taiwaneseCountingThousand"/>
      <w:lvlText w:val="（%1）"/>
      <w:lvlJc w:val="left"/>
      <w:pPr>
        <w:ind w:left="986" w:hanging="72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6" w:hanging="480"/>
      </w:pPr>
    </w:lvl>
    <w:lvl w:ilvl="2" w:tplc="0409001B" w:tentative="1">
      <w:start w:val="1"/>
      <w:numFmt w:val="lowerRoman"/>
      <w:lvlText w:val="%3."/>
      <w:lvlJc w:val="right"/>
      <w:pPr>
        <w:ind w:left="1706" w:hanging="480"/>
      </w:pPr>
    </w:lvl>
    <w:lvl w:ilvl="3" w:tplc="0409000F" w:tentative="1">
      <w:start w:val="1"/>
      <w:numFmt w:val="decimal"/>
      <w:lvlText w:val="%4."/>
      <w:lvlJc w:val="left"/>
      <w:pPr>
        <w:ind w:left="21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6" w:hanging="480"/>
      </w:pPr>
    </w:lvl>
    <w:lvl w:ilvl="5" w:tplc="0409001B" w:tentative="1">
      <w:start w:val="1"/>
      <w:numFmt w:val="lowerRoman"/>
      <w:lvlText w:val="%6."/>
      <w:lvlJc w:val="right"/>
      <w:pPr>
        <w:ind w:left="3146" w:hanging="480"/>
      </w:pPr>
    </w:lvl>
    <w:lvl w:ilvl="6" w:tplc="0409000F" w:tentative="1">
      <w:start w:val="1"/>
      <w:numFmt w:val="decimal"/>
      <w:lvlText w:val="%7."/>
      <w:lvlJc w:val="left"/>
      <w:pPr>
        <w:ind w:left="36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6" w:hanging="480"/>
      </w:pPr>
    </w:lvl>
    <w:lvl w:ilvl="8" w:tplc="0409001B" w:tentative="1">
      <w:start w:val="1"/>
      <w:numFmt w:val="lowerRoman"/>
      <w:lvlText w:val="%9."/>
      <w:lvlJc w:val="right"/>
      <w:pPr>
        <w:ind w:left="4586" w:hanging="480"/>
      </w:pPr>
    </w:lvl>
  </w:abstractNum>
  <w:abstractNum w:abstractNumId="14" w15:restartNumberingAfterBreak="0">
    <w:nsid w:val="43D639E0"/>
    <w:multiLevelType w:val="hybridMultilevel"/>
    <w:tmpl w:val="6F6274EC"/>
    <w:lvl w:ilvl="0" w:tplc="0A8AA2BC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A1E1784"/>
    <w:multiLevelType w:val="singleLevel"/>
    <w:tmpl w:val="E87EBEAA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  <w:sz w:val="22"/>
      </w:rPr>
    </w:lvl>
  </w:abstractNum>
  <w:abstractNum w:abstractNumId="16" w15:restartNumberingAfterBreak="0">
    <w:nsid w:val="4CAB121C"/>
    <w:multiLevelType w:val="hybridMultilevel"/>
    <w:tmpl w:val="2D989CB2"/>
    <w:lvl w:ilvl="0" w:tplc="EE76C02C">
      <w:start w:val="1"/>
      <w:numFmt w:val="decimal"/>
      <w:lvlText w:val="%1."/>
      <w:lvlJc w:val="left"/>
      <w:pPr>
        <w:ind w:left="134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6" w:hanging="480"/>
      </w:pPr>
    </w:lvl>
    <w:lvl w:ilvl="2" w:tplc="0409001B" w:tentative="1">
      <w:start w:val="1"/>
      <w:numFmt w:val="lowerRoman"/>
      <w:lvlText w:val="%3."/>
      <w:lvlJc w:val="right"/>
      <w:pPr>
        <w:ind w:left="2426" w:hanging="480"/>
      </w:pPr>
    </w:lvl>
    <w:lvl w:ilvl="3" w:tplc="0409000F" w:tentative="1">
      <w:start w:val="1"/>
      <w:numFmt w:val="decimal"/>
      <w:lvlText w:val="%4."/>
      <w:lvlJc w:val="left"/>
      <w:pPr>
        <w:ind w:left="2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6" w:hanging="480"/>
      </w:pPr>
    </w:lvl>
    <w:lvl w:ilvl="5" w:tplc="0409001B" w:tentative="1">
      <w:start w:val="1"/>
      <w:numFmt w:val="lowerRoman"/>
      <w:lvlText w:val="%6."/>
      <w:lvlJc w:val="right"/>
      <w:pPr>
        <w:ind w:left="3866" w:hanging="480"/>
      </w:pPr>
    </w:lvl>
    <w:lvl w:ilvl="6" w:tplc="0409000F" w:tentative="1">
      <w:start w:val="1"/>
      <w:numFmt w:val="decimal"/>
      <w:lvlText w:val="%7."/>
      <w:lvlJc w:val="left"/>
      <w:pPr>
        <w:ind w:left="4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6" w:hanging="480"/>
      </w:pPr>
    </w:lvl>
    <w:lvl w:ilvl="8" w:tplc="0409001B" w:tentative="1">
      <w:start w:val="1"/>
      <w:numFmt w:val="lowerRoman"/>
      <w:lvlText w:val="%9."/>
      <w:lvlJc w:val="right"/>
      <w:pPr>
        <w:ind w:left="5306" w:hanging="480"/>
      </w:pPr>
    </w:lvl>
  </w:abstractNum>
  <w:abstractNum w:abstractNumId="17" w15:restartNumberingAfterBreak="0">
    <w:nsid w:val="5C976011"/>
    <w:multiLevelType w:val="singleLevel"/>
    <w:tmpl w:val="E87EBEAA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  <w:sz w:val="22"/>
      </w:rPr>
    </w:lvl>
  </w:abstractNum>
  <w:abstractNum w:abstractNumId="18" w15:restartNumberingAfterBreak="0">
    <w:nsid w:val="5D001BCA"/>
    <w:multiLevelType w:val="singleLevel"/>
    <w:tmpl w:val="B4FA546A"/>
    <w:lvl w:ilvl="0">
      <w:start w:val="1"/>
      <w:numFmt w:val="decimal"/>
      <w:lvlText w:val="%1."/>
      <w:lvlJc w:val="left"/>
      <w:pPr>
        <w:tabs>
          <w:tab w:val="num" w:pos="992"/>
        </w:tabs>
        <w:ind w:left="992" w:hanging="510"/>
      </w:pPr>
      <w:rPr>
        <w:rFonts w:hint="eastAsia"/>
      </w:rPr>
    </w:lvl>
  </w:abstractNum>
  <w:abstractNum w:abstractNumId="19" w15:restartNumberingAfterBreak="0">
    <w:nsid w:val="60E45965"/>
    <w:multiLevelType w:val="singleLevel"/>
    <w:tmpl w:val="7D6C34A0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20" w15:restartNumberingAfterBreak="0">
    <w:nsid w:val="61233A4C"/>
    <w:multiLevelType w:val="singleLevel"/>
    <w:tmpl w:val="81F86642"/>
    <w:lvl w:ilvl="0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hint="eastAsia"/>
      </w:rPr>
    </w:lvl>
  </w:abstractNum>
  <w:abstractNum w:abstractNumId="21" w15:restartNumberingAfterBreak="0">
    <w:nsid w:val="7DEE5555"/>
    <w:multiLevelType w:val="hybridMultilevel"/>
    <w:tmpl w:val="92A2E768"/>
    <w:lvl w:ilvl="0" w:tplc="3514C3E8">
      <w:start w:val="1"/>
      <w:numFmt w:val="decimal"/>
      <w:lvlText w:val="%1."/>
      <w:lvlJc w:val="left"/>
      <w:pPr>
        <w:ind w:left="134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6" w:hanging="480"/>
      </w:pPr>
    </w:lvl>
    <w:lvl w:ilvl="2" w:tplc="0409001B" w:tentative="1">
      <w:start w:val="1"/>
      <w:numFmt w:val="lowerRoman"/>
      <w:lvlText w:val="%3."/>
      <w:lvlJc w:val="right"/>
      <w:pPr>
        <w:ind w:left="2426" w:hanging="480"/>
      </w:pPr>
    </w:lvl>
    <w:lvl w:ilvl="3" w:tplc="0409000F" w:tentative="1">
      <w:start w:val="1"/>
      <w:numFmt w:val="decimal"/>
      <w:lvlText w:val="%4."/>
      <w:lvlJc w:val="left"/>
      <w:pPr>
        <w:ind w:left="2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6" w:hanging="480"/>
      </w:pPr>
    </w:lvl>
    <w:lvl w:ilvl="5" w:tplc="0409001B" w:tentative="1">
      <w:start w:val="1"/>
      <w:numFmt w:val="lowerRoman"/>
      <w:lvlText w:val="%6."/>
      <w:lvlJc w:val="right"/>
      <w:pPr>
        <w:ind w:left="3866" w:hanging="480"/>
      </w:pPr>
    </w:lvl>
    <w:lvl w:ilvl="6" w:tplc="0409000F" w:tentative="1">
      <w:start w:val="1"/>
      <w:numFmt w:val="decimal"/>
      <w:lvlText w:val="%7."/>
      <w:lvlJc w:val="left"/>
      <w:pPr>
        <w:ind w:left="4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6" w:hanging="480"/>
      </w:pPr>
    </w:lvl>
    <w:lvl w:ilvl="8" w:tplc="0409001B" w:tentative="1">
      <w:start w:val="1"/>
      <w:numFmt w:val="lowerRoman"/>
      <w:lvlText w:val="%9."/>
      <w:lvlJc w:val="right"/>
      <w:pPr>
        <w:ind w:left="5306" w:hanging="480"/>
      </w:pPr>
    </w:lvl>
  </w:abstractNum>
  <w:num w:numId="1">
    <w:abstractNumId w:val="6"/>
  </w:num>
  <w:num w:numId="2">
    <w:abstractNumId w:val="20"/>
  </w:num>
  <w:num w:numId="3">
    <w:abstractNumId w:val="10"/>
  </w:num>
  <w:num w:numId="4">
    <w:abstractNumId w:val="12"/>
  </w:num>
  <w:num w:numId="5">
    <w:abstractNumId w:val="19"/>
  </w:num>
  <w:num w:numId="6">
    <w:abstractNumId w:val="4"/>
  </w:num>
  <w:num w:numId="7">
    <w:abstractNumId w:val="18"/>
  </w:num>
  <w:num w:numId="8">
    <w:abstractNumId w:val="5"/>
  </w:num>
  <w:num w:numId="9">
    <w:abstractNumId w:val="3"/>
  </w:num>
  <w:num w:numId="10">
    <w:abstractNumId w:val="11"/>
  </w:num>
  <w:num w:numId="11">
    <w:abstractNumId w:val="0"/>
    <w:lvlOverride w:ilvl="0">
      <w:lvl w:ilvl="0">
        <w:numFmt w:val="bullet"/>
        <w:lvlText w:val=""/>
        <w:legacy w:legacy="1" w:legacySpace="0" w:legacyIndent="0"/>
        <w:lvlJc w:val="left"/>
        <w:rPr>
          <w:rFonts w:ascii="Wingdings" w:hAnsi="Wingdings" w:hint="default"/>
          <w:sz w:val="10"/>
        </w:rPr>
      </w:lvl>
    </w:lvlOverride>
  </w:num>
  <w:num w:numId="12">
    <w:abstractNumId w:val="13"/>
  </w:num>
  <w:num w:numId="13">
    <w:abstractNumId w:val="21"/>
  </w:num>
  <w:num w:numId="14">
    <w:abstractNumId w:val="16"/>
  </w:num>
  <w:num w:numId="15">
    <w:abstractNumId w:val="7"/>
  </w:num>
  <w:num w:numId="16">
    <w:abstractNumId w:val="17"/>
  </w:num>
  <w:num w:numId="17">
    <w:abstractNumId w:val="15"/>
  </w:num>
  <w:num w:numId="18">
    <w:abstractNumId w:val="2"/>
  </w:num>
  <w:num w:numId="19">
    <w:abstractNumId w:val="14"/>
  </w:num>
  <w:num w:numId="20">
    <w:abstractNumId w:val="1"/>
  </w:num>
  <w:num w:numId="21">
    <w:abstractNumId w:val="9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0"/>
  <w:drawingGridHorizontalSpacing w:val="120"/>
  <w:drawingGridVerticalSpacing w:val="272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3A1"/>
    <w:rsid w:val="00003553"/>
    <w:rsid w:val="00011147"/>
    <w:rsid w:val="000317E0"/>
    <w:rsid w:val="0006447A"/>
    <w:rsid w:val="0008202B"/>
    <w:rsid w:val="000A3ED9"/>
    <w:rsid w:val="000A7960"/>
    <w:rsid w:val="000B3CAD"/>
    <w:rsid w:val="000C6B96"/>
    <w:rsid w:val="000C767C"/>
    <w:rsid w:val="000D3EEF"/>
    <w:rsid w:val="000E4C77"/>
    <w:rsid w:val="000E5615"/>
    <w:rsid w:val="000E5B74"/>
    <w:rsid w:val="000E661F"/>
    <w:rsid w:val="001119A5"/>
    <w:rsid w:val="001121DC"/>
    <w:rsid w:val="00155812"/>
    <w:rsid w:val="00155AFB"/>
    <w:rsid w:val="00162477"/>
    <w:rsid w:val="00196FB1"/>
    <w:rsid w:val="001A2AFD"/>
    <w:rsid w:val="001D2216"/>
    <w:rsid w:val="001D62AB"/>
    <w:rsid w:val="001E01A1"/>
    <w:rsid w:val="001E48A6"/>
    <w:rsid w:val="0020365B"/>
    <w:rsid w:val="00210F33"/>
    <w:rsid w:val="002329A5"/>
    <w:rsid w:val="0023646E"/>
    <w:rsid w:val="002453CB"/>
    <w:rsid w:val="00252973"/>
    <w:rsid w:val="002767F8"/>
    <w:rsid w:val="002777C5"/>
    <w:rsid w:val="002A1781"/>
    <w:rsid w:val="002B0C1C"/>
    <w:rsid w:val="002C030C"/>
    <w:rsid w:val="002D42FF"/>
    <w:rsid w:val="002E2426"/>
    <w:rsid w:val="002E45E6"/>
    <w:rsid w:val="002E757B"/>
    <w:rsid w:val="002F04F9"/>
    <w:rsid w:val="003075B5"/>
    <w:rsid w:val="0033383C"/>
    <w:rsid w:val="00346C2D"/>
    <w:rsid w:val="00364D0B"/>
    <w:rsid w:val="00365EB0"/>
    <w:rsid w:val="003661F3"/>
    <w:rsid w:val="003670DD"/>
    <w:rsid w:val="00391FFC"/>
    <w:rsid w:val="00392433"/>
    <w:rsid w:val="00392F49"/>
    <w:rsid w:val="003C2EA3"/>
    <w:rsid w:val="003C664E"/>
    <w:rsid w:val="003E0E90"/>
    <w:rsid w:val="003E6B33"/>
    <w:rsid w:val="003E6C32"/>
    <w:rsid w:val="003E7FA2"/>
    <w:rsid w:val="003F49E4"/>
    <w:rsid w:val="0041451A"/>
    <w:rsid w:val="004247BF"/>
    <w:rsid w:val="00456E5F"/>
    <w:rsid w:val="00470A28"/>
    <w:rsid w:val="00475254"/>
    <w:rsid w:val="0047571C"/>
    <w:rsid w:val="00497A32"/>
    <w:rsid w:val="004C48D8"/>
    <w:rsid w:val="004D5317"/>
    <w:rsid w:val="00500849"/>
    <w:rsid w:val="00503BAD"/>
    <w:rsid w:val="00503BD3"/>
    <w:rsid w:val="00505E9D"/>
    <w:rsid w:val="005156B3"/>
    <w:rsid w:val="0051620E"/>
    <w:rsid w:val="00532EAA"/>
    <w:rsid w:val="0055331B"/>
    <w:rsid w:val="0056299F"/>
    <w:rsid w:val="00562B6F"/>
    <w:rsid w:val="005B1812"/>
    <w:rsid w:val="005B31EC"/>
    <w:rsid w:val="005F3BEF"/>
    <w:rsid w:val="005F4588"/>
    <w:rsid w:val="005F4F55"/>
    <w:rsid w:val="005F53A1"/>
    <w:rsid w:val="005F5965"/>
    <w:rsid w:val="00602023"/>
    <w:rsid w:val="00610589"/>
    <w:rsid w:val="00610F76"/>
    <w:rsid w:val="00652A91"/>
    <w:rsid w:val="00671794"/>
    <w:rsid w:val="006964CE"/>
    <w:rsid w:val="006A4590"/>
    <w:rsid w:val="006C0AFB"/>
    <w:rsid w:val="006C5E55"/>
    <w:rsid w:val="006E4D9F"/>
    <w:rsid w:val="006F6F6B"/>
    <w:rsid w:val="007032FB"/>
    <w:rsid w:val="00754938"/>
    <w:rsid w:val="0075505F"/>
    <w:rsid w:val="00766F45"/>
    <w:rsid w:val="00774F1E"/>
    <w:rsid w:val="007A16B9"/>
    <w:rsid w:val="007B1940"/>
    <w:rsid w:val="007B30C4"/>
    <w:rsid w:val="007E1E5D"/>
    <w:rsid w:val="007E6720"/>
    <w:rsid w:val="008157A9"/>
    <w:rsid w:val="00820BB4"/>
    <w:rsid w:val="008449F2"/>
    <w:rsid w:val="00894511"/>
    <w:rsid w:val="0089798B"/>
    <w:rsid w:val="008A01AC"/>
    <w:rsid w:val="008A404F"/>
    <w:rsid w:val="008B283F"/>
    <w:rsid w:val="008B50C4"/>
    <w:rsid w:val="008B6871"/>
    <w:rsid w:val="008C28E5"/>
    <w:rsid w:val="008C3DC6"/>
    <w:rsid w:val="008E5478"/>
    <w:rsid w:val="008E5DEF"/>
    <w:rsid w:val="009025EC"/>
    <w:rsid w:val="0091759C"/>
    <w:rsid w:val="00925BD1"/>
    <w:rsid w:val="009669C4"/>
    <w:rsid w:val="0097244C"/>
    <w:rsid w:val="0097634C"/>
    <w:rsid w:val="0098631F"/>
    <w:rsid w:val="00987D3E"/>
    <w:rsid w:val="009A6C0E"/>
    <w:rsid w:val="009C75B5"/>
    <w:rsid w:val="009D4646"/>
    <w:rsid w:val="009E63C1"/>
    <w:rsid w:val="009F0134"/>
    <w:rsid w:val="009F1558"/>
    <w:rsid w:val="009F5E92"/>
    <w:rsid w:val="00A07490"/>
    <w:rsid w:val="00A13788"/>
    <w:rsid w:val="00A279B0"/>
    <w:rsid w:val="00A37307"/>
    <w:rsid w:val="00A97B0D"/>
    <w:rsid w:val="00AA6F34"/>
    <w:rsid w:val="00AC048A"/>
    <w:rsid w:val="00AC637B"/>
    <w:rsid w:val="00AE51DA"/>
    <w:rsid w:val="00B132FE"/>
    <w:rsid w:val="00B31472"/>
    <w:rsid w:val="00B31C82"/>
    <w:rsid w:val="00B342B0"/>
    <w:rsid w:val="00B34A91"/>
    <w:rsid w:val="00B3510F"/>
    <w:rsid w:val="00B359DB"/>
    <w:rsid w:val="00B40132"/>
    <w:rsid w:val="00B405E9"/>
    <w:rsid w:val="00B4379F"/>
    <w:rsid w:val="00B54E20"/>
    <w:rsid w:val="00B556A7"/>
    <w:rsid w:val="00B602B7"/>
    <w:rsid w:val="00B64C4D"/>
    <w:rsid w:val="00B73DDC"/>
    <w:rsid w:val="00B93FEE"/>
    <w:rsid w:val="00BA478A"/>
    <w:rsid w:val="00BD348E"/>
    <w:rsid w:val="00BE3FE2"/>
    <w:rsid w:val="00BF07DF"/>
    <w:rsid w:val="00C10AD0"/>
    <w:rsid w:val="00C153D9"/>
    <w:rsid w:val="00C26496"/>
    <w:rsid w:val="00C27B84"/>
    <w:rsid w:val="00C50541"/>
    <w:rsid w:val="00C853FC"/>
    <w:rsid w:val="00C91668"/>
    <w:rsid w:val="00C94469"/>
    <w:rsid w:val="00CB26EE"/>
    <w:rsid w:val="00CC5492"/>
    <w:rsid w:val="00CD1E6E"/>
    <w:rsid w:val="00CD2451"/>
    <w:rsid w:val="00CE52E6"/>
    <w:rsid w:val="00CF085A"/>
    <w:rsid w:val="00D026A5"/>
    <w:rsid w:val="00D1704B"/>
    <w:rsid w:val="00D26A5D"/>
    <w:rsid w:val="00D44F40"/>
    <w:rsid w:val="00D71A99"/>
    <w:rsid w:val="00D77E03"/>
    <w:rsid w:val="00D85E1F"/>
    <w:rsid w:val="00DB1CE9"/>
    <w:rsid w:val="00DB718C"/>
    <w:rsid w:val="00DD3E67"/>
    <w:rsid w:val="00DD4896"/>
    <w:rsid w:val="00DE1A1A"/>
    <w:rsid w:val="00E01495"/>
    <w:rsid w:val="00E07451"/>
    <w:rsid w:val="00E1496A"/>
    <w:rsid w:val="00E17881"/>
    <w:rsid w:val="00E27DD2"/>
    <w:rsid w:val="00E32C63"/>
    <w:rsid w:val="00E63683"/>
    <w:rsid w:val="00E642EC"/>
    <w:rsid w:val="00E74A24"/>
    <w:rsid w:val="00EB31E6"/>
    <w:rsid w:val="00EB53F8"/>
    <w:rsid w:val="00EC2FA3"/>
    <w:rsid w:val="00EC70E6"/>
    <w:rsid w:val="00EE222F"/>
    <w:rsid w:val="00EE42D7"/>
    <w:rsid w:val="00EE43AF"/>
    <w:rsid w:val="00EE6D06"/>
    <w:rsid w:val="00EF7D1C"/>
    <w:rsid w:val="00F00211"/>
    <w:rsid w:val="00F26F21"/>
    <w:rsid w:val="00F3745F"/>
    <w:rsid w:val="00F527FC"/>
    <w:rsid w:val="00F80015"/>
    <w:rsid w:val="00F8338D"/>
    <w:rsid w:val="00F87B8B"/>
    <w:rsid w:val="00FB091E"/>
    <w:rsid w:val="00FB541C"/>
    <w:rsid w:val="00FE1615"/>
    <w:rsid w:val="00FE1F97"/>
    <w:rsid w:val="00FF1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1B32FA8"/>
  <w15:chartTrackingRefBased/>
  <w15:docId w15:val="{50BAFDDC-AC6E-404B-8485-6AA7A6832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6A5D"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outlineLvl w:val="0"/>
    </w:pPr>
    <w:rPr>
      <w:kern w:val="0"/>
      <w:sz w:val="44"/>
      <w:szCs w:val="44"/>
      <w:lang w:val="zh-TW"/>
    </w:rPr>
  </w:style>
  <w:style w:type="paragraph" w:styleId="2">
    <w:name w:val="heading 2"/>
    <w:basedOn w:val="a"/>
    <w:next w:val="a"/>
    <w:qFormat/>
    <w:pPr>
      <w:autoSpaceDE w:val="0"/>
      <w:autoSpaceDN w:val="0"/>
      <w:adjustRightInd w:val="0"/>
      <w:ind w:left="270" w:hanging="270"/>
      <w:outlineLvl w:val="1"/>
    </w:pPr>
    <w:rPr>
      <w:kern w:val="0"/>
      <w:sz w:val="32"/>
      <w:szCs w:val="32"/>
      <w:lang w:val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center"/>
    </w:pPr>
    <w:rPr>
      <w:rFonts w:eastAsia="標楷體"/>
    </w:r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page number"/>
    <w:basedOn w:val="a0"/>
    <w:semiHidden/>
  </w:style>
  <w:style w:type="paragraph" w:styleId="a7">
    <w:name w:val="Body Text Indent"/>
    <w:basedOn w:val="a"/>
    <w:semiHidden/>
    <w:pPr>
      <w:spacing w:line="240" w:lineRule="atLeast"/>
      <w:ind w:leftChars="502" w:left="1205"/>
    </w:pPr>
    <w:rPr>
      <w:rFonts w:ascii="標楷體" w:eastAsia="標楷體"/>
      <w:u w:val="single"/>
    </w:rPr>
  </w:style>
  <w:style w:type="paragraph" w:styleId="20">
    <w:name w:val="Body Text Indent 2"/>
    <w:basedOn w:val="a"/>
    <w:semiHidden/>
    <w:pPr>
      <w:spacing w:line="240" w:lineRule="atLeast"/>
      <w:ind w:leftChars="502" w:left="1205"/>
    </w:pPr>
    <w:rPr>
      <w:rFonts w:ascii="標楷體" w:eastAsia="標楷體"/>
    </w:rPr>
  </w:style>
  <w:style w:type="paragraph" w:styleId="21">
    <w:name w:val="Body Text 2"/>
    <w:basedOn w:val="a"/>
    <w:semiHidden/>
    <w:rPr>
      <w:rFonts w:eastAsia="標楷體"/>
      <w:w w:val="80"/>
      <w:sz w:val="20"/>
    </w:rPr>
  </w:style>
  <w:style w:type="paragraph" w:styleId="a8">
    <w:name w:val="header"/>
    <w:basedOn w:val="a"/>
    <w:link w:val="a9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a">
    <w:name w:val="Hyperlink"/>
    <w:unhideWhenUsed/>
    <w:rsid w:val="003E0E90"/>
    <w:rPr>
      <w:color w:val="0000FF"/>
      <w:u w:val="single"/>
    </w:rPr>
  </w:style>
  <w:style w:type="table" w:styleId="ab">
    <w:name w:val="Table Grid"/>
    <w:basedOn w:val="a1"/>
    <w:uiPriority w:val="59"/>
    <w:rsid w:val="00F527FC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頁首 字元"/>
    <w:link w:val="a8"/>
    <w:uiPriority w:val="99"/>
    <w:rsid w:val="00EE42D7"/>
    <w:rPr>
      <w:kern w:val="2"/>
    </w:rPr>
  </w:style>
  <w:style w:type="character" w:customStyle="1" w:styleId="a5">
    <w:name w:val="頁尾 字元"/>
    <w:link w:val="a4"/>
    <w:uiPriority w:val="99"/>
    <w:rsid w:val="00EE42D7"/>
    <w:rPr>
      <w:kern w:val="2"/>
    </w:rPr>
  </w:style>
  <w:style w:type="paragraph" w:styleId="ac">
    <w:name w:val="Balloon Text"/>
    <w:basedOn w:val="a"/>
    <w:link w:val="ad"/>
    <w:uiPriority w:val="99"/>
    <w:semiHidden/>
    <w:unhideWhenUsed/>
    <w:rsid w:val="00EE42D7"/>
    <w:rPr>
      <w:rFonts w:ascii="Cambria" w:hAnsi="Cambria"/>
      <w:sz w:val="18"/>
      <w:szCs w:val="18"/>
    </w:rPr>
  </w:style>
  <w:style w:type="character" w:customStyle="1" w:styleId="ad">
    <w:name w:val="註解方塊文字 字元"/>
    <w:link w:val="ac"/>
    <w:uiPriority w:val="99"/>
    <w:semiHidden/>
    <w:rsid w:val="00EE42D7"/>
    <w:rPr>
      <w:rFonts w:ascii="Cambria" w:hAnsi="Cambria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EE42D7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e">
    <w:name w:val="List Paragraph"/>
    <w:basedOn w:val="a"/>
    <w:uiPriority w:val="34"/>
    <w:qFormat/>
    <w:rsid w:val="00EE42D7"/>
    <w:pPr>
      <w:ind w:leftChars="200" w:left="480"/>
    </w:pPr>
    <w:rPr>
      <w:szCs w:val="24"/>
    </w:rPr>
  </w:style>
  <w:style w:type="paragraph" w:customStyle="1" w:styleId="TableParagraph">
    <w:name w:val="Table Paragraph"/>
    <w:basedOn w:val="a"/>
    <w:uiPriority w:val="1"/>
    <w:qFormat/>
    <w:rsid w:val="00B73DDC"/>
    <w:pPr>
      <w:autoSpaceDE w:val="0"/>
      <w:autoSpaceDN w:val="0"/>
      <w:adjustRightInd w:val="0"/>
    </w:pPr>
    <w:rPr>
      <w:rFonts w:eastAsiaTheme="minorEastAsia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9E601-BBC0-488F-BCCC-465DD7D2E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533</TotalTime>
  <Pages>4</Pages>
  <Words>389</Words>
  <Characters>2222</Characters>
  <Application>Microsoft Office Word</Application>
  <DocSecurity>0</DocSecurity>
  <Lines>18</Lines>
  <Paragraphs>5</Paragraphs>
  <ScaleCrop>false</ScaleCrop>
  <Company>註冊組</Company>
  <LinksUpToDate>false</LinksUpToDate>
  <CharactersWithSpaces>2606</CharactersWithSpaces>
  <SharedDoc>false</SharedDoc>
  <HLinks>
    <vt:vector size="30" baseType="variant">
      <vt:variant>
        <vt:i4>-403359532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本校系科所課程結構規劃表</vt:lpwstr>
      </vt:variant>
      <vt:variant>
        <vt:i4>-403359532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本校系科所課程結構規劃表</vt:lpwstr>
      </vt:variant>
      <vt:variant>
        <vt:i4>-403359532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本校系科所課程結構規劃表</vt:lpwstr>
      </vt:variant>
      <vt:variant>
        <vt:i4>-403359532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本校系科所課程結構規劃表</vt:lpwstr>
      </vt:variant>
      <vt:variant>
        <vt:i4>-1499169401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課程訂定審查作業概覽表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國立高雄第一科技大學</dc:title>
  <dc:subject/>
  <dc:creator>蘇琡珺</dc:creator>
  <cp:keywords/>
  <cp:lastModifiedBy>user</cp:lastModifiedBy>
  <cp:revision>59</cp:revision>
  <cp:lastPrinted>2023-08-07T10:02:00Z</cp:lastPrinted>
  <dcterms:created xsi:type="dcterms:W3CDTF">2023-05-15T03:36:00Z</dcterms:created>
  <dcterms:modified xsi:type="dcterms:W3CDTF">2023-11-15T09:08:00Z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c42ceedbd4870e724b46e39b469d18467e307ae762dc75440296c8fbde5e95c6</vt:lpwstr>
  </property>
</Properties>
</file>