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73F" w:rsidRDefault="00D12BCE">
      <w:pPr>
        <w:snapToGrid w:val="0"/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電子工程系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第一校區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)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碩專班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>
        <w:rPr>
          <w:rFonts w:eastAsia="標楷體"/>
          <w:b/>
          <w:color w:val="000000"/>
          <w:sz w:val="28"/>
          <w:szCs w:val="28"/>
        </w:rPr>
        <w:t xml:space="preserve">  1</w:t>
      </w:r>
      <w:r>
        <w:rPr>
          <w:rFonts w:eastAsia="標楷體" w:hint="eastAsia"/>
          <w:b/>
          <w:color w:val="000000"/>
          <w:sz w:val="28"/>
          <w:szCs w:val="28"/>
        </w:rPr>
        <w:t>10</w:t>
      </w:r>
      <w:r>
        <w:rPr>
          <w:rFonts w:eastAsia="標楷體"/>
          <w:b/>
          <w:color w:val="000000"/>
          <w:sz w:val="28"/>
          <w:szCs w:val="28"/>
        </w:rPr>
        <w:t>學年度入學課程結構規劃表</w:t>
      </w:r>
    </w:p>
    <w:tbl>
      <w:tblPr>
        <w:tblW w:w="14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567"/>
        <w:gridCol w:w="709"/>
        <w:gridCol w:w="992"/>
        <w:gridCol w:w="3686"/>
        <w:gridCol w:w="4536"/>
        <w:gridCol w:w="2016"/>
        <w:gridCol w:w="1953"/>
      </w:tblGrid>
      <w:tr w:rsidR="00C0373F">
        <w:trPr>
          <w:trHeight w:val="340"/>
          <w:jc w:val="center"/>
        </w:trPr>
        <w:tc>
          <w:tcPr>
            <w:tcW w:w="2802" w:type="dxa"/>
            <w:gridSpan w:val="4"/>
            <w:vMerge w:val="restart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課程類別</w:t>
            </w:r>
          </w:p>
        </w:tc>
        <w:tc>
          <w:tcPr>
            <w:tcW w:w="8222" w:type="dxa"/>
            <w:gridSpan w:val="2"/>
            <w:shd w:val="clear" w:color="auto" w:fill="auto"/>
            <w:noWrap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一年級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二年級</w:t>
            </w:r>
          </w:p>
        </w:tc>
      </w:tr>
      <w:tr w:rsidR="00C0373F">
        <w:trPr>
          <w:trHeight w:val="340"/>
          <w:jc w:val="center"/>
        </w:trPr>
        <w:tc>
          <w:tcPr>
            <w:tcW w:w="2802" w:type="dxa"/>
            <w:gridSpan w:val="4"/>
            <w:vMerge/>
          </w:tcPr>
          <w:p w:rsidR="00C0373F" w:rsidRDefault="00C0373F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第二學期</w:t>
            </w:r>
          </w:p>
        </w:tc>
        <w:tc>
          <w:tcPr>
            <w:tcW w:w="2016" w:type="dxa"/>
            <w:shd w:val="clear" w:color="auto" w:fill="auto"/>
            <w:noWrap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第二學期</w:t>
            </w:r>
          </w:p>
        </w:tc>
      </w:tr>
      <w:tr w:rsidR="00C0373F">
        <w:trPr>
          <w:trHeight w:val="680"/>
          <w:jc w:val="center"/>
        </w:trPr>
        <w:tc>
          <w:tcPr>
            <w:tcW w:w="534" w:type="dxa"/>
            <w:vMerge w:val="restart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專業課程</w:t>
            </w:r>
          </w:p>
          <w:p w:rsidR="00C0373F" w:rsidRDefault="00C0373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33</w:t>
            </w:r>
            <w:r>
              <w:rPr>
                <w:rFonts w:eastAsia="標楷體" w:hint="eastAsia"/>
                <w:color w:val="000000"/>
                <w:kern w:val="0"/>
              </w:rPr>
              <w:t>學分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必修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/>
                <w:color w:val="000000"/>
              </w:rPr>
              <w:t>學分數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0373F" w:rsidRDefault="00D12BCE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C0373F" w:rsidRDefault="00D12BC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論文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</w:tc>
        <w:tc>
          <w:tcPr>
            <w:tcW w:w="2016" w:type="dxa"/>
            <w:shd w:val="clear" w:color="auto" w:fill="auto"/>
            <w:vAlign w:val="center"/>
          </w:tcPr>
          <w:p w:rsidR="00C0373F" w:rsidRDefault="00D12BCE">
            <w:pPr>
              <w:jc w:val="center"/>
              <w:rPr>
                <w:strike/>
              </w:rPr>
            </w:pPr>
            <w:r>
              <w:rPr>
                <w:rFonts w:eastAsia="標楷體"/>
                <w:color w:val="000000"/>
              </w:rPr>
              <w:t>論文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C0373F" w:rsidRDefault="00D12BCE">
            <w:pPr>
              <w:jc w:val="center"/>
              <w:rPr>
                <w:strike/>
              </w:rPr>
            </w:pPr>
            <w:r>
              <w:rPr>
                <w:rFonts w:eastAsia="標楷體"/>
                <w:color w:val="000000"/>
              </w:rPr>
              <w:t>論文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</w:tc>
      </w:tr>
      <w:tr w:rsidR="00C0373F">
        <w:trPr>
          <w:trHeight w:val="1183"/>
          <w:jc w:val="center"/>
        </w:trPr>
        <w:tc>
          <w:tcPr>
            <w:tcW w:w="534" w:type="dxa"/>
            <w:vMerge/>
          </w:tcPr>
          <w:p w:rsidR="00C0373F" w:rsidRDefault="00C0373F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鐵</w:t>
            </w:r>
            <w:r>
              <w:rPr>
                <w:rFonts w:eastAsia="標楷體" w:hint="eastAsia"/>
                <w:color w:val="000000"/>
              </w:rPr>
              <w:t>道</w:t>
            </w:r>
            <w:r>
              <w:rPr>
                <w:rFonts w:eastAsia="標楷體"/>
                <w:color w:val="000000"/>
              </w:rPr>
              <w:t>技術組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:rsidR="00C0373F" w:rsidRDefault="00D12BC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選修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至少</w:t>
            </w:r>
            <w:r>
              <w:rPr>
                <w:rFonts w:eastAsia="標楷體" w:hint="eastAsia"/>
                <w:color w:val="000000"/>
              </w:rPr>
              <w:t>27</w:t>
            </w:r>
            <w:r>
              <w:rPr>
                <w:rFonts w:eastAsia="標楷體" w:hint="eastAsia"/>
                <w:color w:val="000000"/>
              </w:rPr>
              <w:t>學分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大數據分析及</w:t>
            </w:r>
            <w:r>
              <w:rPr>
                <w:rFonts w:eastAsia="標楷體" w:hint="eastAsia"/>
                <w:color w:val="000000"/>
                <w:kern w:val="0"/>
              </w:rPr>
              <w:t>R</w:t>
            </w:r>
            <w:r>
              <w:rPr>
                <w:rFonts w:eastAsia="標楷體" w:hint="eastAsia"/>
                <w:color w:val="000000"/>
                <w:kern w:val="0"/>
              </w:rPr>
              <w:t>語言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自動化與控制工程</w:t>
            </w:r>
            <w:r>
              <w:rPr>
                <w:rFonts w:eastAsia="標楷體" w:hint="eastAsia"/>
                <w:color w:val="000000"/>
                <w:kern w:val="0"/>
              </w:rPr>
              <w:t xml:space="preserve">(3/3)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精密加工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感測器與致動器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影像處理與應用</w:t>
            </w:r>
            <w:r>
              <w:rPr>
                <w:rFonts w:eastAsia="標楷體" w:hint="eastAsia"/>
                <w:color w:val="000000"/>
                <w:kern w:val="0"/>
              </w:rPr>
              <w:t>/3(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電機控制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物聯網智慧應用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車載資通與感測器應用實務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/(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智慧辨識與應用</w:t>
            </w:r>
            <w:r>
              <w:rPr>
                <w:rFonts w:eastAsia="標楷體" w:hint="eastAsia"/>
                <w:color w:val="000000"/>
                <w:kern w:val="0"/>
              </w:rPr>
              <w:t>(3/3)/(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一</w:t>
            </w:r>
            <w:r>
              <w:rPr>
                <w:rFonts w:eastAsia="標楷體" w:hint="eastAsia"/>
                <w:color w:val="000000"/>
                <w:kern w:val="0"/>
              </w:rPr>
              <w:t>) 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(3/</w:t>
            </w:r>
            <w:r>
              <w:rPr>
                <w:rFonts w:eastAsia="標楷體" w:hint="eastAsia"/>
                <w:color w:val="000000"/>
                <w:kern w:val="0"/>
              </w:rPr>
              <w:t>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台鐵號誌系統實務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</w:t>
            </w:r>
            <w:r>
              <w:rPr>
                <w:rFonts w:eastAsia="標楷體" w:hint="eastAsia"/>
                <w:color w:val="000000"/>
                <w:kern w:val="0"/>
              </w:rPr>
              <w:t>3</w:t>
            </w:r>
            <w:r>
              <w:rPr>
                <w:rFonts w:eastAsia="標楷體"/>
                <w:color w:val="000000"/>
                <w:kern w:val="0"/>
              </w:rPr>
              <w:t>)</w:t>
            </w:r>
          </w:p>
          <w:p w:rsidR="00C0373F" w:rsidRDefault="00C0373F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智能系統與物聯網技術應用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商業智慧與巨量資料分析</w:t>
            </w:r>
            <w:r>
              <w:rPr>
                <w:rFonts w:eastAsia="標楷體" w:hint="eastAsia"/>
                <w:color w:val="000000"/>
                <w:kern w:val="0"/>
              </w:rPr>
              <w:t>/(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雲端網路技術</w:t>
            </w:r>
            <w:r>
              <w:rPr>
                <w:rFonts w:eastAsia="標楷體" w:hint="eastAsia"/>
                <w:color w:val="000000"/>
                <w:kern w:val="0"/>
              </w:rPr>
              <w:t>/(3/3)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資料庫系統與資料倉儲</w:t>
            </w:r>
            <w:r>
              <w:rPr>
                <w:rFonts w:eastAsia="標楷體" w:hint="eastAsia"/>
                <w:color w:val="000000"/>
                <w:kern w:val="0"/>
              </w:rPr>
              <w:t>/(3/3)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光機電系統整合控制</w:t>
            </w:r>
            <w:r>
              <w:rPr>
                <w:rFonts w:eastAsia="標楷體" w:hint="eastAsia"/>
                <w:color w:val="000000"/>
                <w:kern w:val="0"/>
              </w:rPr>
              <w:t>(3/3)/(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資料收集與監控系統</w:t>
            </w:r>
            <w:r>
              <w:rPr>
                <w:rFonts w:eastAsia="標楷體" w:hint="eastAsia"/>
                <w:color w:val="000000"/>
                <w:kern w:val="0"/>
              </w:rPr>
              <w:t>/((3/3)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智慧型系統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逆向工程與快速原型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機構動力與運動控制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超音波理論與應用</w:t>
            </w:r>
            <w:r>
              <w:rPr>
                <w:rFonts w:eastAsia="標楷體" w:hint="eastAsia"/>
                <w:color w:val="000000"/>
                <w:kern w:val="0"/>
              </w:rPr>
              <w:t>(3/3)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行動通訊網路原理與實務</w:t>
            </w:r>
            <w:r>
              <w:rPr>
                <w:rFonts w:eastAsia="標楷體" w:hint="eastAsia"/>
                <w:color w:val="000000"/>
                <w:kern w:val="0"/>
              </w:rPr>
              <w:t>(3/3)/(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巨量資料分析</w:t>
            </w:r>
            <w:r>
              <w:rPr>
                <w:rFonts w:eastAsia="標楷體" w:hint="eastAsia"/>
                <w:color w:val="000000"/>
                <w:kern w:val="0"/>
              </w:rPr>
              <w:t>(3/3)/(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>(3/</w:t>
            </w:r>
            <w:r>
              <w:rPr>
                <w:rFonts w:eastAsia="標楷體"/>
                <w:color w:val="000000"/>
                <w:kern w:val="0"/>
              </w:rPr>
              <w:t>3)</w:t>
            </w:r>
            <w:r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/</w:t>
            </w:r>
            <w:r>
              <w:rPr>
                <w:rFonts w:eastAsia="標楷體"/>
                <w:color w:val="000000"/>
                <w:kern w:val="0"/>
              </w:rPr>
              <w:t xml:space="preserve">3)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(3/3)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輕軌號誌系統實務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/>
              </w:rPr>
              <w:t>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3/3)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(3/3)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(3</w:t>
            </w:r>
            <w:r>
              <w:rPr>
                <w:rFonts w:eastAsia="標楷體"/>
                <w:bCs/>
                <w:color w:val="000000"/>
              </w:rPr>
              <w:t>/3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</w:p>
          <w:p w:rsidR="00C0373F" w:rsidRDefault="00D12BCE">
            <w:pPr>
              <w:rPr>
                <w:rFonts w:eastAsia="標楷體"/>
                <w:b/>
                <w:bCs/>
                <w:color w:val="000000"/>
                <w:kern w:val="0"/>
                <w:u w:val="single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u w:val="single"/>
              </w:rPr>
              <w:t>鐵道資安系統攻擊與防護</w:t>
            </w:r>
            <w:r>
              <w:rPr>
                <w:rFonts w:eastAsia="標楷體" w:hint="eastAsia"/>
                <w:b/>
                <w:bCs/>
                <w:u w:val="single"/>
              </w:rPr>
              <w:t>(</w:t>
            </w:r>
            <w:r>
              <w:rPr>
                <w:rFonts w:eastAsia="標楷體"/>
                <w:b/>
                <w:bCs/>
                <w:u w:val="single"/>
              </w:rPr>
              <w:t>3/3)</w:t>
            </w:r>
          </w:p>
          <w:p w:rsidR="00C0373F" w:rsidRDefault="006748B4">
            <w:pPr>
              <w:widowControl/>
              <w:snapToGrid w:val="0"/>
              <w:spacing w:line="360" w:lineRule="exact"/>
              <w:rPr>
                <w:rFonts w:eastAsia="標楷體"/>
                <w:b/>
                <w:color w:val="000000"/>
                <w:kern w:val="0"/>
                <w:u w:val="single"/>
              </w:rPr>
            </w:pPr>
            <w:r w:rsidRPr="006748B4">
              <w:rPr>
                <w:rFonts w:eastAsia="標楷體" w:hint="eastAsia"/>
                <w:b/>
                <w:bCs/>
                <w:color w:val="000000"/>
                <w:kern w:val="0"/>
                <w:u w:val="single"/>
              </w:rPr>
              <w:t>無線通訊技術</w:t>
            </w:r>
            <w:r w:rsidR="00D12BCE">
              <w:rPr>
                <w:rFonts w:eastAsia="標楷體" w:hint="eastAsia"/>
                <w:b/>
                <w:bCs/>
                <w:u w:val="single"/>
              </w:rPr>
              <w:t>(</w:t>
            </w:r>
            <w:r w:rsidR="00D12BCE">
              <w:rPr>
                <w:rFonts w:eastAsia="標楷體"/>
                <w:b/>
                <w:bCs/>
                <w:u w:val="single"/>
              </w:rPr>
              <w:t>3/3)</w:t>
            </w:r>
          </w:p>
        </w:tc>
        <w:tc>
          <w:tcPr>
            <w:tcW w:w="2016" w:type="dxa"/>
            <w:shd w:val="clear" w:color="auto" w:fill="auto"/>
            <w:vAlign w:val="center"/>
          </w:tcPr>
          <w:p w:rsidR="00C0373F" w:rsidRDefault="00C0373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C0373F" w:rsidRDefault="00C0373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C0373F">
        <w:trPr>
          <w:trHeight w:val="1183"/>
          <w:jc w:val="center"/>
        </w:trPr>
        <w:tc>
          <w:tcPr>
            <w:tcW w:w="534" w:type="dxa"/>
          </w:tcPr>
          <w:p w:rsidR="00C0373F" w:rsidRDefault="00C0373F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資訊電子組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:rsidR="00C0373F" w:rsidRDefault="00D12BC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選修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至少</w:t>
            </w:r>
            <w:r>
              <w:rPr>
                <w:rFonts w:eastAsia="標楷體" w:hint="eastAsia"/>
                <w:color w:val="000000"/>
              </w:rPr>
              <w:t>27</w:t>
            </w:r>
            <w:r>
              <w:rPr>
                <w:rFonts w:eastAsia="標楷體" w:hint="eastAsia"/>
                <w:color w:val="000000"/>
              </w:rPr>
              <w:t>學分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/3)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再生能源電力轉換設計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系統晶片設計</w:t>
            </w:r>
            <w:r>
              <w:rPr>
                <w:rFonts w:eastAsia="標楷體"/>
                <w:color w:val="000000"/>
              </w:rPr>
              <w:t>(3/3)</w:t>
            </w:r>
          </w:p>
          <w:p w:rsidR="00C0373F" w:rsidRDefault="00D12BCE"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lastRenderedPageBreak/>
              <w:t>專案管理實務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一</w:t>
            </w:r>
            <w:r>
              <w:rPr>
                <w:rFonts w:eastAsia="標楷體" w:hint="eastAsia"/>
                <w:color w:val="000000"/>
                <w:kern w:val="0"/>
              </w:rPr>
              <w:t>) 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台鐵號誌系統實務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</w:t>
            </w:r>
            <w:r>
              <w:rPr>
                <w:rFonts w:eastAsia="標楷體" w:hint="eastAsia"/>
                <w:color w:val="000000"/>
                <w:kern w:val="0"/>
              </w:rPr>
              <w:t>3</w:t>
            </w:r>
            <w:r>
              <w:rPr>
                <w:rFonts w:eastAsia="標楷體"/>
                <w:color w:val="000000"/>
                <w:kern w:val="0"/>
              </w:rPr>
              <w:t>)</w:t>
            </w:r>
          </w:p>
          <w:p w:rsidR="00C0373F" w:rsidRDefault="00C0373F">
            <w:pPr>
              <w:rPr>
                <w:rFonts w:eastAsia="標楷體"/>
                <w:color w:val="000000"/>
                <w:kern w:val="0"/>
              </w:rPr>
            </w:pPr>
          </w:p>
          <w:p w:rsidR="00C0373F" w:rsidRDefault="00C0373F">
            <w:pPr>
              <w:rPr>
                <w:rFonts w:eastAsia="標楷體"/>
                <w:color w:val="00000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電力轉換電路設計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系統晶片設計實習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微波工程實習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lastRenderedPageBreak/>
              <w:t>射頻積體電路設計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物聯網科技服務創新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>(3/</w:t>
            </w:r>
            <w:r>
              <w:rPr>
                <w:rFonts w:eastAsia="標楷體"/>
                <w:color w:val="000000"/>
                <w:kern w:val="0"/>
              </w:rPr>
              <w:t>3)</w:t>
            </w:r>
            <w:r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:rsidR="00C0373F" w:rsidRDefault="00D12BCE"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/</w:t>
            </w:r>
            <w:r>
              <w:rPr>
                <w:rFonts w:eastAsia="標楷體"/>
                <w:color w:val="000000"/>
                <w:kern w:val="0"/>
              </w:rPr>
              <w:t>3)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(3</w:t>
            </w:r>
            <w:r>
              <w:rPr>
                <w:rFonts w:eastAsia="標楷體"/>
                <w:color w:val="000000"/>
                <w:kern w:val="0"/>
              </w:rPr>
              <w:t>/3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(3/3)</w:t>
            </w:r>
          </w:p>
          <w:p w:rsidR="00C0373F" w:rsidRDefault="00D12BCE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(3/3)</w:t>
            </w:r>
            <w:r>
              <w:rPr>
                <w:rFonts w:hint="eastAsia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)(3/3)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輕軌號誌系統實務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(3/3) </w:t>
            </w:r>
          </w:p>
          <w:p w:rsidR="00C0373F" w:rsidRDefault="00D12BCE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/>
              </w:rPr>
              <w:t>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3/3)</w:t>
            </w:r>
          </w:p>
          <w:p w:rsidR="00C0373F" w:rsidRDefault="00D12BCE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3/3)</w:t>
            </w:r>
          </w:p>
          <w:p w:rsidR="00C0373F" w:rsidRDefault="00D12BCE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lastRenderedPageBreak/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(3/3)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:rsidR="00C0373F" w:rsidRDefault="00D12BCE">
            <w:pPr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(3</w:t>
            </w:r>
            <w:r>
              <w:rPr>
                <w:rFonts w:eastAsia="標楷體"/>
                <w:bCs/>
                <w:color w:val="000000"/>
              </w:rPr>
              <w:t>/3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</w:p>
          <w:p w:rsidR="00C0373F" w:rsidRDefault="00D12BCE">
            <w:pPr>
              <w:rPr>
                <w:rFonts w:eastAsia="標楷體"/>
                <w:b/>
                <w:bCs/>
                <w:color w:val="000000"/>
                <w:kern w:val="0"/>
                <w:u w:val="single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u w:val="single"/>
              </w:rPr>
              <w:t>鐵道資安系統攻擊與防護</w:t>
            </w:r>
            <w:r>
              <w:rPr>
                <w:rFonts w:eastAsia="標楷體" w:hint="eastAsia"/>
                <w:b/>
                <w:bCs/>
                <w:u w:val="single"/>
              </w:rPr>
              <w:t>(</w:t>
            </w:r>
            <w:r>
              <w:rPr>
                <w:rFonts w:eastAsia="標楷體"/>
                <w:b/>
                <w:bCs/>
                <w:u w:val="single"/>
              </w:rPr>
              <w:t>3/3)</w:t>
            </w:r>
          </w:p>
          <w:p w:rsidR="00C0373F" w:rsidRDefault="006748B4">
            <w:pPr>
              <w:rPr>
                <w:rFonts w:eastAsia="標楷體"/>
                <w:b/>
                <w:color w:val="000000"/>
                <w:u w:val="single"/>
              </w:rPr>
            </w:pPr>
            <w:r w:rsidRPr="006748B4">
              <w:rPr>
                <w:rFonts w:eastAsia="標楷體" w:hint="eastAsia"/>
                <w:b/>
                <w:bCs/>
                <w:color w:val="000000"/>
                <w:kern w:val="0"/>
                <w:u w:val="single"/>
              </w:rPr>
              <w:t>無線通訊技術</w:t>
            </w:r>
            <w:bookmarkStart w:id="0" w:name="_GoBack"/>
            <w:bookmarkEnd w:id="0"/>
            <w:r w:rsidR="00D12BCE">
              <w:rPr>
                <w:rFonts w:eastAsia="標楷體" w:hint="eastAsia"/>
                <w:b/>
                <w:bCs/>
                <w:u w:val="single"/>
              </w:rPr>
              <w:t>(</w:t>
            </w:r>
            <w:r w:rsidR="00D12BCE">
              <w:rPr>
                <w:rFonts w:eastAsia="標楷體"/>
                <w:b/>
                <w:bCs/>
                <w:u w:val="single"/>
              </w:rPr>
              <w:t>3/3)</w:t>
            </w:r>
          </w:p>
        </w:tc>
        <w:tc>
          <w:tcPr>
            <w:tcW w:w="2016" w:type="dxa"/>
            <w:shd w:val="clear" w:color="auto" w:fill="auto"/>
            <w:vAlign w:val="center"/>
          </w:tcPr>
          <w:p w:rsidR="00C0373F" w:rsidRDefault="00C0373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C0373F" w:rsidRDefault="00C0373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</w:tbl>
    <w:p w:rsidR="00C0373F" w:rsidRDefault="00C0373F">
      <w:pPr>
        <w:ind w:left="430" w:hangingChars="179" w:hanging="430"/>
        <w:rPr>
          <w:rFonts w:eastAsia="標楷體"/>
          <w:b/>
          <w:bCs/>
          <w:color w:val="000000"/>
        </w:rPr>
      </w:pPr>
    </w:p>
    <w:p w:rsidR="00C0373F" w:rsidRDefault="00C0373F">
      <w:pPr>
        <w:ind w:left="430" w:hangingChars="179" w:hanging="430"/>
        <w:rPr>
          <w:rFonts w:eastAsia="標楷體"/>
          <w:b/>
          <w:bCs/>
          <w:color w:val="000000"/>
        </w:rPr>
      </w:pPr>
    </w:p>
    <w:p w:rsidR="00C0373F" w:rsidRDefault="00D12BCE">
      <w:pPr>
        <w:ind w:left="430" w:hangingChars="179" w:hanging="43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 xml:space="preserve">    </w:t>
      </w:r>
      <w:r>
        <w:rPr>
          <w:rFonts w:eastAsia="標楷體"/>
          <w:b/>
          <w:bCs/>
          <w:color w:val="000000"/>
        </w:rPr>
        <w:t>備註：</w:t>
      </w:r>
    </w:p>
    <w:p w:rsidR="00C0373F" w:rsidRDefault="00D12BCE">
      <w:pPr>
        <w:ind w:leftChars="177" w:left="427" w:hangingChars="1" w:hanging="2"/>
        <w:rPr>
          <w:rFonts w:eastAsia="標楷體"/>
        </w:rPr>
      </w:pPr>
      <w:r>
        <w:rPr>
          <w:rFonts w:eastAsia="標楷體" w:hint="eastAsia"/>
        </w:rPr>
        <w:t>一、畢業總學分數為</w:t>
      </w:r>
      <w:r>
        <w:rPr>
          <w:rFonts w:eastAsia="標楷體" w:hint="eastAsia"/>
        </w:rPr>
        <w:t>33</w:t>
      </w:r>
      <w:r>
        <w:rPr>
          <w:rFonts w:eastAsia="標楷體" w:hint="eastAsia"/>
        </w:rPr>
        <w:t>學分。</w:t>
      </w:r>
    </w:p>
    <w:p w:rsidR="00C0373F" w:rsidRDefault="00D12BCE">
      <w:pPr>
        <w:ind w:leftChars="177" w:left="427" w:hangingChars="1" w:hanging="2"/>
        <w:rPr>
          <w:rFonts w:eastAsia="標楷體"/>
        </w:rPr>
      </w:pPr>
      <w:r>
        <w:rPr>
          <w:rFonts w:eastAsia="標楷體" w:hint="eastAsia"/>
        </w:rPr>
        <w:t>二、必修</w:t>
      </w:r>
      <w:r>
        <w:rPr>
          <w:rFonts w:eastAsia="標楷體" w:hint="eastAsia"/>
        </w:rPr>
        <w:t>6</w:t>
      </w:r>
      <w:r>
        <w:rPr>
          <w:rFonts w:eastAsia="標楷體" w:hint="eastAsia"/>
        </w:rPr>
        <w:t>學分，選修</w:t>
      </w:r>
      <w:r>
        <w:rPr>
          <w:rFonts w:eastAsia="標楷體" w:hint="eastAsia"/>
        </w:rPr>
        <w:t>27</w:t>
      </w:r>
      <w:r>
        <w:rPr>
          <w:rFonts w:eastAsia="標楷體" w:hint="eastAsia"/>
        </w:rPr>
        <w:t>學分。</w:t>
      </w:r>
    </w:p>
    <w:p w:rsidR="00C0373F" w:rsidRDefault="00D12BCE">
      <w:pPr>
        <w:ind w:leftChars="177" w:left="427" w:hangingChars="1" w:hanging="2"/>
        <w:rPr>
          <w:rFonts w:eastAsia="標楷體"/>
        </w:rPr>
      </w:pPr>
      <w:r>
        <w:rPr>
          <w:rFonts w:eastAsia="標楷體" w:hint="eastAsia"/>
        </w:rPr>
        <w:t>三、學生修讀所屬學院之「學院共同課程」應認列為本系專業課程學分；修讀所屬學院之「學院跨領域課程」或其他學院開課之課程，則認列為外</w:t>
      </w:r>
    </w:p>
    <w:p w:rsidR="00C0373F" w:rsidRDefault="00D12BCE">
      <w:pPr>
        <w:ind w:leftChars="177" w:left="427" w:hangingChars="1" w:hanging="2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系課程學分。</w:t>
      </w:r>
    </w:p>
    <w:p w:rsidR="00C0373F" w:rsidRDefault="00D12BCE">
      <w:pPr>
        <w:ind w:leftChars="177" w:left="427" w:hangingChars="1" w:hanging="2"/>
        <w:rPr>
          <w:rFonts w:eastAsia="標楷體"/>
          <w:color w:val="000000"/>
        </w:rPr>
      </w:pPr>
      <w:r>
        <w:rPr>
          <w:rFonts w:eastAsia="標楷體" w:hint="eastAsia"/>
        </w:rPr>
        <w:t>四、系所訂定條件（學程、檢定、證照、承認外系學分及其他）：</w:t>
      </w:r>
      <w:r>
        <w:rPr>
          <w:rFonts w:eastAsia="標楷體"/>
          <w:color w:val="000000"/>
        </w:rPr>
        <w:t>論文</w:t>
      </w:r>
      <w:r>
        <w:rPr>
          <w:rFonts w:eastAsia="標楷體" w:hint="eastAsia"/>
          <w:color w:val="000000"/>
        </w:rPr>
        <w:t>為必修</w:t>
      </w:r>
      <w:r>
        <w:rPr>
          <w:rFonts w:eastAsia="標楷體"/>
          <w:color w:val="000000"/>
        </w:rPr>
        <w:t>，餘畢業規定請詳本系修讀規定</w:t>
      </w:r>
      <w:r>
        <w:rPr>
          <w:rFonts w:eastAsia="標楷體" w:hint="eastAsia"/>
          <w:color w:val="000000"/>
        </w:rPr>
        <w:t>。</w:t>
      </w:r>
    </w:p>
    <w:sectPr w:rsidR="00C0373F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BCE" w:rsidRDefault="00D12BCE" w:rsidP="006748B4">
      <w:r>
        <w:separator/>
      </w:r>
    </w:p>
  </w:endnote>
  <w:endnote w:type="continuationSeparator" w:id="0">
    <w:p w:rsidR="00D12BCE" w:rsidRDefault="00D12BCE" w:rsidP="00674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BCE" w:rsidRDefault="00D12BCE" w:rsidP="006748B4">
      <w:r>
        <w:separator/>
      </w:r>
    </w:p>
  </w:footnote>
  <w:footnote w:type="continuationSeparator" w:id="0">
    <w:p w:rsidR="00D12BCE" w:rsidRDefault="00D12BCE" w:rsidP="00674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23B6"/>
    <w:rsid w:val="00032955"/>
    <w:rsid w:val="00080DF6"/>
    <w:rsid w:val="000A1E2B"/>
    <w:rsid w:val="00115FFD"/>
    <w:rsid w:val="0012074D"/>
    <w:rsid w:val="00123E71"/>
    <w:rsid w:val="001F2116"/>
    <w:rsid w:val="00273368"/>
    <w:rsid w:val="002B2AD8"/>
    <w:rsid w:val="002D23B6"/>
    <w:rsid w:val="00344B6E"/>
    <w:rsid w:val="00365787"/>
    <w:rsid w:val="003A2403"/>
    <w:rsid w:val="00413726"/>
    <w:rsid w:val="004169AD"/>
    <w:rsid w:val="004309E3"/>
    <w:rsid w:val="004473FC"/>
    <w:rsid w:val="00496561"/>
    <w:rsid w:val="004D725C"/>
    <w:rsid w:val="00510844"/>
    <w:rsid w:val="005320DA"/>
    <w:rsid w:val="005533C7"/>
    <w:rsid w:val="005C60F1"/>
    <w:rsid w:val="005D189C"/>
    <w:rsid w:val="005F1BA3"/>
    <w:rsid w:val="0062435B"/>
    <w:rsid w:val="00655022"/>
    <w:rsid w:val="006748B4"/>
    <w:rsid w:val="006B054F"/>
    <w:rsid w:val="006D523D"/>
    <w:rsid w:val="007175B5"/>
    <w:rsid w:val="0072736A"/>
    <w:rsid w:val="0077475D"/>
    <w:rsid w:val="007A1B58"/>
    <w:rsid w:val="007D35E6"/>
    <w:rsid w:val="00861F35"/>
    <w:rsid w:val="00877A58"/>
    <w:rsid w:val="008B3FA4"/>
    <w:rsid w:val="008F236B"/>
    <w:rsid w:val="00917F01"/>
    <w:rsid w:val="0095238E"/>
    <w:rsid w:val="00955B72"/>
    <w:rsid w:val="009A5E65"/>
    <w:rsid w:val="009B645C"/>
    <w:rsid w:val="009C3113"/>
    <w:rsid w:val="009F7BA9"/>
    <w:rsid w:val="00A04CE7"/>
    <w:rsid w:val="00A05764"/>
    <w:rsid w:val="00A24D32"/>
    <w:rsid w:val="00A64BA6"/>
    <w:rsid w:val="00A91392"/>
    <w:rsid w:val="00A95499"/>
    <w:rsid w:val="00AD096A"/>
    <w:rsid w:val="00BA4992"/>
    <w:rsid w:val="00C01E43"/>
    <w:rsid w:val="00C01E93"/>
    <w:rsid w:val="00C0373F"/>
    <w:rsid w:val="00C1003B"/>
    <w:rsid w:val="00C23162"/>
    <w:rsid w:val="00C31255"/>
    <w:rsid w:val="00C81938"/>
    <w:rsid w:val="00C821BC"/>
    <w:rsid w:val="00CA16E7"/>
    <w:rsid w:val="00CC2900"/>
    <w:rsid w:val="00CF42C7"/>
    <w:rsid w:val="00D12BCE"/>
    <w:rsid w:val="00D67C7D"/>
    <w:rsid w:val="00DA4518"/>
    <w:rsid w:val="00DC33E0"/>
    <w:rsid w:val="00DD125A"/>
    <w:rsid w:val="00E00937"/>
    <w:rsid w:val="00E70B11"/>
    <w:rsid w:val="00E830AF"/>
    <w:rsid w:val="00E94AE1"/>
    <w:rsid w:val="00EC7BD0"/>
    <w:rsid w:val="00F03CF0"/>
    <w:rsid w:val="00F35E34"/>
    <w:rsid w:val="00F446AB"/>
    <w:rsid w:val="00F9352F"/>
    <w:rsid w:val="00FA469B"/>
    <w:rsid w:val="00FB41F0"/>
    <w:rsid w:val="7FA1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B9B37A-65E9-4BAD-BE14-D05107B6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Pr>
      <w:color w:val="0000FF"/>
      <w:u w:val="single"/>
    </w:rPr>
  </w:style>
  <w:style w:type="character" w:customStyle="1" w:styleId="a6">
    <w:name w:val="頁首 字元"/>
    <w:basedOn w:val="a0"/>
    <w:link w:val="a5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55</cp:revision>
  <dcterms:created xsi:type="dcterms:W3CDTF">2018-05-06T07:46:00Z</dcterms:created>
  <dcterms:modified xsi:type="dcterms:W3CDTF">2022-11-16T07:21:00Z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B40C794F09EA438083ADAB8089D43759</vt:lpwstr>
  </property>
</Properties>
</file>